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964" w:firstLineChars="545"/>
        <w:rPr>
          <w:b/>
          <w:bCs/>
          <w:sz w:val="36"/>
          <w:szCs w:val="36"/>
        </w:rPr>
      </w:pPr>
    </w:p>
    <w:p>
      <w:pPr>
        <w:spacing w:line="320" w:lineRule="exact"/>
        <w:ind w:firstLine="3766" w:firstLineChars="1045"/>
        <w:rPr>
          <w:b/>
          <w:bCs/>
          <w:sz w:val="36"/>
          <w:szCs w:val="36"/>
        </w:rPr>
      </w:pPr>
      <w:r>
        <w:rPr>
          <w:rFonts w:eastAsia="Microsoft YaHei"/>
          <w:b/>
          <w:bCs/>
          <w:sz w:val="36"/>
          <w:szCs w:val="36"/>
        </w:rPr>
        <w:t xml:space="preserve">LB </w:t>
      </w:r>
      <w:r>
        <w:rPr>
          <w:rFonts w:hint="eastAsia"/>
          <w:b/>
          <w:bCs/>
          <w:sz w:val="36"/>
          <w:szCs w:val="36"/>
        </w:rPr>
        <w:t>Agar(</w:t>
      </w:r>
      <w:r>
        <w:rPr>
          <w:rFonts w:hint="eastAsia"/>
          <w:b/>
          <w:bCs/>
          <w:sz w:val="36"/>
          <w:szCs w:val="36"/>
          <w:lang w:val="en-US" w:eastAsia="zh-Hans"/>
        </w:rPr>
        <w:t>w</w:t>
      </w:r>
      <w:r>
        <w:rPr>
          <w:rFonts w:hint="eastAsia"/>
          <w:b/>
          <w:bCs/>
          <w:sz w:val="36"/>
          <w:szCs w:val="36"/>
        </w:rPr>
        <w:t>ith sugar)</w:t>
      </w:r>
    </w:p>
    <w:p>
      <w:pPr>
        <w:spacing w:line="320" w:lineRule="exact"/>
        <w:ind w:firstLine="1146" w:firstLineChars="545"/>
        <w:jc w:val="center"/>
        <w:rPr>
          <w:b/>
          <w:bCs/>
          <w:szCs w:val="21"/>
        </w:rPr>
      </w:pP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Microsoft YaHei"/>
                <w:b/>
                <w:bCs/>
                <w:szCs w:val="21"/>
              </w:rPr>
            </w:pPr>
            <w:r>
              <w:rPr>
                <w:rFonts w:eastAsia="Microsoft YaHei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Microsoft YaHei"/>
                <w:b/>
                <w:bCs/>
                <w:szCs w:val="21"/>
              </w:rPr>
            </w:pPr>
            <w:r>
              <w:rPr>
                <w:rFonts w:eastAsia="Microsoft YaHei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Microsoft YaHei"/>
                <w:b/>
                <w:bCs/>
                <w:szCs w:val="21"/>
              </w:rPr>
            </w:pPr>
            <w:r>
              <w:rPr>
                <w:rFonts w:eastAsia="Microsoft YaHei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HCM330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Microsoft YaHei"/>
                <w:bCs/>
                <w:szCs w:val="21"/>
              </w:rPr>
            </w:pPr>
            <w:r>
              <w:rPr>
                <w:rFonts w:eastAsia="Microsoft YaHei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Microsoft YaHei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0283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default"/>
                <w:bCs/>
                <w:szCs w:val="21"/>
              </w:rPr>
              <w:t>0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Microsoft YaHei"/>
                <w:bCs/>
                <w:szCs w:val="21"/>
              </w:rPr>
            </w:pPr>
            <w:r>
              <w:rPr>
                <w:rFonts w:eastAsia="Microsoft YaHei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Microsoft YaHei"/>
                <w:bCs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0g/bottle</w:t>
            </w:r>
          </w:p>
        </w:tc>
      </w:tr>
    </w:tbl>
    <w:p>
      <w:pPr>
        <w:spacing w:line="320" w:lineRule="exact"/>
        <w:ind w:firstLine="105" w:firstLineChars="50"/>
        <w:rPr>
          <w:rFonts w:eastAsia="Microsoft YaHei"/>
          <w:b/>
          <w:bCs/>
          <w:szCs w:val="21"/>
        </w:rPr>
      </w:pPr>
    </w:p>
    <w:p>
      <w:pPr>
        <w:spacing w:line="320" w:lineRule="exact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eastAsia="Microsoft YaHei"/>
          <w:bCs/>
          <w:szCs w:val="21"/>
        </w:rPr>
      </w:pPr>
      <w:r>
        <w:rPr>
          <w:kern w:val="0"/>
          <w:szCs w:val="21"/>
        </w:rPr>
        <w:t>For the cultivation of</w:t>
      </w:r>
      <w:r>
        <w:rPr>
          <w:i/>
          <w:iCs/>
          <w:kern w:val="0"/>
          <w:szCs w:val="21"/>
        </w:rPr>
        <w:t xml:space="preserve"> E. coli</w:t>
      </w:r>
      <w:r>
        <w:rPr>
          <w:kern w:val="0"/>
          <w:szCs w:val="21"/>
        </w:rPr>
        <w:t xml:space="preserve"> in fermentation and molecular genetic studies</w:t>
      </w:r>
      <w:r>
        <w:rPr>
          <w:rFonts w:eastAsia="Microsoft YaHei"/>
          <w:bCs/>
          <w:szCs w:val="21"/>
        </w:rPr>
        <w:t>.</w:t>
      </w:r>
    </w:p>
    <w:p>
      <w:pPr>
        <w:spacing w:line="320" w:lineRule="exact"/>
        <w:ind w:right="338" w:rightChars="161"/>
        <w:rPr>
          <w:rFonts w:eastAsia="Microsoft YaHei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Peptone provides nitrogen </w:t>
      </w:r>
      <w:bookmarkStart w:id="0" w:name="_GoBack"/>
      <w:bookmarkEnd w:id="0"/>
      <w:r>
        <w:rPr>
          <w:rFonts w:hint="eastAsia"/>
          <w:kern w:val="0"/>
          <w:szCs w:val="21"/>
        </w:rPr>
        <w:t>. Vitamins (including</w:t>
      </w:r>
      <w:r>
        <w:rPr>
          <w:rFonts w:hint="default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B vitamins) and certain trace elements are provided by yeast</w:t>
      </w:r>
      <w:r>
        <w:rPr>
          <w:rFonts w:hint="default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extract. </w:t>
      </w:r>
      <w:r>
        <w:rPr>
          <w:rFonts w:hint="eastAsia"/>
          <w:bCs/>
          <w:color w:val="000000"/>
          <w:szCs w:val="21"/>
        </w:rPr>
        <w:t>Glucose</w:t>
      </w:r>
      <w:r>
        <w:rPr>
          <w:rFonts w:hint="default"/>
          <w:bCs/>
          <w:color w:val="00000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provides </w:t>
      </w:r>
      <w:r>
        <w:rPr>
          <w:kern w:val="0"/>
          <w:szCs w:val="21"/>
        </w:rPr>
        <w:t>carbon</w:t>
      </w:r>
      <w:r>
        <w:rPr>
          <w:kern w:val="0"/>
          <w:szCs w:val="21"/>
        </w:rPr>
        <w:t>.</w:t>
      </w:r>
      <w:r>
        <w:rPr>
          <w:rFonts w:hint="eastAsia"/>
          <w:kern w:val="0"/>
          <w:szCs w:val="21"/>
        </w:rPr>
        <w:t>Sodium ions for transport and osmotic balance are</w:t>
      </w:r>
      <w:r>
        <w:rPr>
          <w:rFonts w:hint="default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provided by sodium chloride. Agar is the solidifying agent</w:t>
      </w:r>
      <w:r>
        <w:rPr>
          <w:kern w:val="0"/>
          <w:szCs w:val="21"/>
        </w:rPr>
        <w:t>.</w:t>
      </w:r>
    </w:p>
    <w:p>
      <w:pPr>
        <w:spacing w:line="320" w:lineRule="exact"/>
        <w:ind w:left="90" w:leftChars="43"/>
        <w:rPr>
          <w:rFonts w:eastAsia="Microsoft YaHei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Microsoft YaHei"/>
                <w:b/>
                <w:color w:val="000000"/>
                <w:szCs w:val="21"/>
              </w:rPr>
            </w:pPr>
            <w:r>
              <w:rPr>
                <w:rFonts w:eastAsia="Microsoft YaHei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Microsoft YaHei"/>
                <w:b/>
                <w:color w:val="000000"/>
                <w:szCs w:val="21"/>
              </w:rPr>
            </w:pPr>
            <w:r>
              <w:rPr>
                <w:rFonts w:eastAsia="Microsoft YaHei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Peptone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10.0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Yeast </w:t>
            </w:r>
            <w:r>
              <w:rPr>
                <w:bCs/>
                <w:color w:val="000000"/>
                <w:szCs w:val="21"/>
              </w:rPr>
              <w:t>e</w:t>
            </w:r>
            <w:r>
              <w:rPr>
                <w:bCs/>
                <w:color w:val="000000"/>
                <w:szCs w:val="21"/>
              </w:rPr>
              <w:t>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Sodium chloride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Glucose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default"/>
                <w:bCs/>
                <w:color w:val="000000"/>
                <w:szCs w:val="21"/>
              </w:rPr>
              <w:t>1</w:t>
            </w:r>
            <w:r>
              <w:rPr>
                <w:rFonts w:hint="eastAsia"/>
                <w:bCs/>
                <w:color w:val="000000"/>
                <w:szCs w:val="21"/>
              </w:rPr>
              <w:t>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Agar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7.0</w:t>
            </w:r>
            <w:r>
              <w:rPr>
                <w:rFonts w:eastAsia="Microsoft YaHei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Microsoft YaHei"/>
          <w:b/>
          <w:bCs/>
          <w:szCs w:val="21"/>
        </w:rPr>
        <w:t>Preparation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Suspend </w:t>
      </w:r>
      <w:r>
        <w:rPr>
          <w:rFonts w:hint="eastAsia"/>
          <w:kern w:val="0"/>
          <w:szCs w:val="21"/>
        </w:rPr>
        <w:t>3</w:t>
      </w:r>
      <w:r>
        <w:rPr>
          <w:rFonts w:hint="default"/>
          <w:kern w:val="0"/>
          <w:szCs w:val="21"/>
        </w:rPr>
        <w:t>6</w:t>
      </w:r>
      <w:r>
        <w:rPr>
          <w:kern w:val="0"/>
          <w:szCs w:val="21"/>
        </w:rPr>
        <w:t>g in 1 litre of distilled water. Bring to a boil to dissolve completely. Sterilize by autoclaving at 121°C for 15minutes.</w:t>
      </w:r>
    </w:p>
    <w:p>
      <w:pPr>
        <w:spacing w:line="320" w:lineRule="exact"/>
        <w:ind w:right="338" w:rightChars="161"/>
        <w:rPr>
          <w:rFonts w:eastAsia="Microsoft YaHei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szCs w:val="21"/>
        </w:rPr>
      </w:pPr>
      <w:r>
        <w:rPr>
          <w:rFonts w:eastAsia="Microsoft YaHei"/>
          <w:szCs w:val="21"/>
        </w:rPr>
        <w:t>Cultural characteristics observed after incubation at 35-37°C for 24 hours</w:t>
      </w:r>
    </w:p>
    <w:tbl>
      <w:tblPr>
        <w:tblStyle w:val="13"/>
        <w:tblpPr w:leftFromText="180" w:rightFromText="180" w:vertAnchor="text" w:horzAnchor="margin" w:tblpX="250" w:tblpY="55"/>
        <w:tblOverlap w:val="never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</w:trPr>
        <w:tc>
          <w:tcPr>
            <w:tcW w:w="592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309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Growth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592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Microsoft YaHei"/>
                <w:szCs w:val="21"/>
              </w:rPr>
            </w:pPr>
            <w:r>
              <w:rPr>
                <w:rFonts w:eastAsia="Microsoft YaHei"/>
                <w:i/>
                <w:szCs w:val="21"/>
              </w:rPr>
              <w:t>Escherichia coli</w:t>
            </w:r>
            <w:r>
              <w:rPr>
                <w:rFonts w:hint="eastAsia" w:eastAsia="Microsoft YaHei"/>
                <w:i/>
                <w:szCs w:val="21"/>
              </w:rPr>
              <w:t xml:space="preserve"> </w:t>
            </w:r>
            <w:r>
              <w:rPr>
                <w:rFonts w:hint="eastAsia" w:eastAsia="Microsoft YaHei"/>
                <w:szCs w:val="21"/>
              </w:rPr>
              <w:t xml:space="preserve"> ATCC25922</w:t>
            </w:r>
          </w:p>
        </w:tc>
        <w:tc>
          <w:tcPr>
            <w:tcW w:w="309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good</w:t>
            </w:r>
          </w:p>
        </w:tc>
      </w:tr>
    </w:tbl>
    <w:p>
      <w:pPr>
        <w:spacing w:line="320" w:lineRule="exact"/>
        <w:ind w:firstLine="105" w:firstLineChars="50"/>
        <w:rPr>
          <w:rFonts w:eastAsia="Microsoft YaHei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Microsoft YaHei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Microsoft YaHei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Microsoft YaHei"/>
          <w:szCs w:val="21"/>
        </w:rPr>
      </w:pPr>
      <w:r>
        <w:rPr>
          <w:rFonts w:eastAsia="Microsoft YaHei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Microsoft YaHei"/>
          <w:szCs w:val="21"/>
        </w:rPr>
      </w:pPr>
      <w:r>
        <w:rPr>
          <w:rFonts w:eastAsia="Microsoft YaHei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Microsoft YaHei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Microsoft YaHei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Microsoft YaHei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Microsoft YaHei"/>
          <w:szCs w:val="21"/>
        </w:rPr>
      </w:pPr>
      <w:r>
        <w:rPr>
          <w:rFonts w:eastAsia="Microsoft YaHei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Microsoft YaHei"/>
          <w:szCs w:val="21"/>
        </w:rPr>
      </w:pPr>
      <w:r>
        <w:rPr>
          <w:rFonts w:eastAsia="Microsoft YaHei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Microsoft YaHei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Microsoft YaHei"/>
          <w:szCs w:val="21"/>
        </w:rPr>
      </w:pPr>
      <w:r>
        <w:rPr>
          <w:rFonts w:eastAsia="Microsoft YaHei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Microsoft YaHei"/>
          <w:szCs w:val="21"/>
        </w:rPr>
      </w:pPr>
    </w:p>
    <w:p>
      <w:pPr>
        <w:spacing w:line="320" w:lineRule="exact"/>
        <w:ind w:firstLine="105" w:firstLineChars="50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Microsoft YaHei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Microsoft YaHei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/>
    <w:sectPr>
      <w:headerReference r:id="rId3" w:type="default"/>
      <w:footerReference r:id="rId4" w:type="default"/>
      <w:pgSz w:w="11906" w:h="16838"/>
      <w:pgMar w:top="619" w:right="84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NewRomanPS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NewRomanPS-Italic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imesNewRomanPS-Bold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ArialMT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">
    <w:altName w:val="汉仪旗黑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bon-Roma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4763135</wp:posOffset>
          </wp:positionH>
          <wp:positionV relativeFrom="paragraph">
            <wp:posOffset>98425</wp:posOffset>
          </wp:positionV>
          <wp:extent cx="1383665" cy="702310"/>
          <wp:effectExtent l="0" t="0" r="13335" b="8890"/>
          <wp:wrapNone/>
          <wp:docPr id="1" name="图片 1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2048102076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102076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2C48"/>
    <w:rsid w:val="00004D14"/>
    <w:rsid w:val="00005055"/>
    <w:rsid w:val="0000686F"/>
    <w:rsid w:val="00010318"/>
    <w:rsid w:val="0001079E"/>
    <w:rsid w:val="000233A7"/>
    <w:rsid w:val="00024C64"/>
    <w:rsid w:val="00026A4C"/>
    <w:rsid w:val="00034C0E"/>
    <w:rsid w:val="000362ED"/>
    <w:rsid w:val="00051FEE"/>
    <w:rsid w:val="000544AF"/>
    <w:rsid w:val="00061CD2"/>
    <w:rsid w:val="00070DE1"/>
    <w:rsid w:val="00072540"/>
    <w:rsid w:val="0008586B"/>
    <w:rsid w:val="00085AB9"/>
    <w:rsid w:val="0008708E"/>
    <w:rsid w:val="00087ED5"/>
    <w:rsid w:val="000A498E"/>
    <w:rsid w:val="000B2027"/>
    <w:rsid w:val="000B6E42"/>
    <w:rsid w:val="000C614C"/>
    <w:rsid w:val="000D433F"/>
    <w:rsid w:val="000D767E"/>
    <w:rsid w:val="00101159"/>
    <w:rsid w:val="00101BA8"/>
    <w:rsid w:val="001022A3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B4016"/>
    <w:rsid w:val="001C29D9"/>
    <w:rsid w:val="001C2CB2"/>
    <w:rsid w:val="001D1291"/>
    <w:rsid w:val="001E0591"/>
    <w:rsid w:val="001E32D3"/>
    <w:rsid w:val="001F1B7B"/>
    <w:rsid w:val="00203A40"/>
    <w:rsid w:val="00204C8A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4D0A"/>
    <w:rsid w:val="00287478"/>
    <w:rsid w:val="002904C2"/>
    <w:rsid w:val="00290E65"/>
    <w:rsid w:val="002977D7"/>
    <w:rsid w:val="00297DC0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5396A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3F28"/>
    <w:rsid w:val="003C528C"/>
    <w:rsid w:val="003C549B"/>
    <w:rsid w:val="003C77B7"/>
    <w:rsid w:val="003D3740"/>
    <w:rsid w:val="003D7CCB"/>
    <w:rsid w:val="003E3725"/>
    <w:rsid w:val="003F4DFC"/>
    <w:rsid w:val="00403221"/>
    <w:rsid w:val="0040562A"/>
    <w:rsid w:val="004076EA"/>
    <w:rsid w:val="00411BFB"/>
    <w:rsid w:val="0041649F"/>
    <w:rsid w:val="00416E30"/>
    <w:rsid w:val="00417F69"/>
    <w:rsid w:val="004260F9"/>
    <w:rsid w:val="00436544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4994"/>
    <w:rsid w:val="00567D4C"/>
    <w:rsid w:val="00572FD7"/>
    <w:rsid w:val="00574BB9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D7AD0"/>
    <w:rsid w:val="005E3979"/>
    <w:rsid w:val="005E54AF"/>
    <w:rsid w:val="005F5C95"/>
    <w:rsid w:val="006022BB"/>
    <w:rsid w:val="00611670"/>
    <w:rsid w:val="00612244"/>
    <w:rsid w:val="00622B4F"/>
    <w:rsid w:val="00623B08"/>
    <w:rsid w:val="00632552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15DD"/>
    <w:rsid w:val="007343CF"/>
    <w:rsid w:val="007644F6"/>
    <w:rsid w:val="007649F6"/>
    <w:rsid w:val="00777C25"/>
    <w:rsid w:val="00786AB3"/>
    <w:rsid w:val="00790014"/>
    <w:rsid w:val="00793E5A"/>
    <w:rsid w:val="00797AF5"/>
    <w:rsid w:val="007B0DF9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3B88"/>
    <w:rsid w:val="008247DC"/>
    <w:rsid w:val="0083538B"/>
    <w:rsid w:val="00840F85"/>
    <w:rsid w:val="00855948"/>
    <w:rsid w:val="00867C6A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6245"/>
    <w:rsid w:val="008F7643"/>
    <w:rsid w:val="009038BF"/>
    <w:rsid w:val="00906BA2"/>
    <w:rsid w:val="00911F26"/>
    <w:rsid w:val="00921293"/>
    <w:rsid w:val="009266EB"/>
    <w:rsid w:val="0093620B"/>
    <w:rsid w:val="00940F43"/>
    <w:rsid w:val="0094753B"/>
    <w:rsid w:val="0095515E"/>
    <w:rsid w:val="00962AB2"/>
    <w:rsid w:val="00964BBE"/>
    <w:rsid w:val="00964D45"/>
    <w:rsid w:val="009755B9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152A"/>
    <w:rsid w:val="009C2040"/>
    <w:rsid w:val="009C27A6"/>
    <w:rsid w:val="009C4698"/>
    <w:rsid w:val="009D5795"/>
    <w:rsid w:val="009E564F"/>
    <w:rsid w:val="009F081A"/>
    <w:rsid w:val="009F0DEF"/>
    <w:rsid w:val="009F6E88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3E29"/>
    <w:rsid w:val="00AD4FB6"/>
    <w:rsid w:val="00AE18F1"/>
    <w:rsid w:val="00AE3DFF"/>
    <w:rsid w:val="00AF129A"/>
    <w:rsid w:val="00AF3128"/>
    <w:rsid w:val="00AF53C9"/>
    <w:rsid w:val="00AF6A99"/>
    <w:rsid w:val="00B069D8"/>
    <w:rsid w:val="00B17AB5"/>
    <w:rsid w:val="00B271E5"/>
    <w:rsid w:val="00B30FED"/>
    <w:rsid w:val="00B64AAE"/>
    <w:rsid w:val="00B6552A"/>
    <w:rsid w:val="00B65C9D"/>
    <w:rsid w:val="00B74F81"/>
    <w:rsid w:val="00B82E0E"/>
    <w:rsid w:val="00BA46F8"/>
    <w:rsid w:val="00BB12D4"/>
    <w:rsid w:val="00BC574D"/>
    <w:rsid w:val="00BD1022"/>
    <w:rsid w:val="00BE5A7B"/>
    <w:rsid w:val="00BF1873"/>
    <w:rsid w:val="00BF63EE"/>
    <w:rsid w:val="00C003C4"/>
    <w:rsid w:val="00C01768"/>
    <w:rsid w:val="00C045D0"/>
    <w:rsid w:val="00C10D98"/>
    <w:rsid w:val="00C13B17"/>
    <w:rsid w:val="00C14C77"/>
    <w:rsid w:val="00C23331"/>
    <w:rsid w:val="00C23C72"/>
    <w:rsid w:val="00C36468"/>
    <w:rsid w:val="00C502D4"/>
    <w:rsid w:val="00C53400"/>
    <w:rsid w:val="00C5397D"/>
    <w:rsid w:val="00C717B7"/>
    <w:rsid w:val="00C81E24"/>
    <w:rsid w:val="00C82E91"/>
    <w:rsid w:val="00C836A5"/>
    <w:rsid w:val="00C8459D"/>
    <w:rsid w:val="00C91A60"/>
    <w:rsid w:val="00CA00DD"/>
    <w:rsid w:val="00CB2B5A"/>
    <w:rsid w:val="00CB68C9"/>
    <w:rsid w:val="00CC6CF1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346B6"/>
    <w:rsid w:val="00D41F06"/>
    <w:rsid w:val="00D4502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1B62"/>
    <w:rsid w:val="00D974C5"/>
    <w:rsid w:val="00DB2063"/>
    <w:rsid w:val="00DB44DC"/>
    <w:rsid w:val="00DC001C"/>
    <w:rsid w:val="00DC04F4"/>
    <w:rsid w:val="00DD2EB3"/>
    <w:rsid w:val="00DD44E9"/>
    <w:rsid w:val="00DD542A"/>
    <w:rsid w:val="00DE5109"/>
    <w:rsid w:val="00DF443B"/>
    <w:rsid w:val="00DF7CBD"/>
    <w:rsid w:val="00E107FA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56795"/>
    <w:rsid w:val="00E65C37"/>
    <w:rsid w:val="00E80830"/>
    <w:rsid w:val="00E84589"/>
    <w:rsid w:val="00E85DD2"/>
    <w:rsid w:val="00E85F73"/>
    <w:rsid w:val="00E862D7"/>
    <w:rsid w:val="00E9358B"/>
    <w:rsid w:val="00E93811"/>
    <w:rsid w:val="00E95756"/>
    <w:rsid w:val="00E95C07"/>
    <w:rsid w:val="00E964E1"/>
    <w:rsid w:val="00EB0B96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EF4007"/>
    <w:rsid w:val="00F036FD"/>
    <w:rsid w:val="00F0639E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76498"/>
    <w:rsid w:val="00F84014"/>
    <w:rsid w:val="00F85DE7"/>
    <w:rsid w:val="00F94DEB"/>
    <w:rsid w:val="00F965A7"/>
    <w:rsid w:val="00FA204C"/>
    <w:rsid w:val="00FD19E2"/>
    <w:rsid w:val="00FD4F3C"/>
    <w:rsid w:val="00FD6A0D"/>
    <w:rsid w:val="00FD769B"/>
    <w:rsid w:val="00FE2E1A"/>
    <w:rsid w:val="00FE60D4"/>
    <w:rsid w:val="00FE63DB"/>
    <w:rsid w:val="3FFF0EE9"/>
    <w:rsid w:val="489C4AEB"/>
    <w:rsid w:val="4D3F24B6"/>
    <w:rsid w:val="51A13431"/>
    <w:rsid w:val="53405885"/>
    <w:rsid w:val="5FEF6809"/>
    <w:rsid w:val="60C14A11"/>
    <w:rsid w:val="756F782F"/>
    <w:rsid w:val="78FBEDE9"/>
    <w:rsid w:val="7C8D2AD0"/>
    <w:rsid w:val="7F7AD00E"/>
    <w:rsid w:val="96FE8E94"/>
    <w:rsid w:val="B5F7A18B"/>
    <w:rsid w:val="BFECAE71"/>
    <w:rsid w:val="DFFF695E"/>
    <w:rsid w:val="EBDF24E3"/>
    <w:rsid w:val="ECABF56C"/>
    <w:rsid w:val="EE7FD1D3"/>
    <w:rsid w:val="EEBB1174"/>
    <w:rsid w:val="FDB7E1D9"/>
    <w:rsid w:val="FFBCC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2228</Characters>
  <Lines>18</Lines>
  <Paragraphs>5</Paragraphs>
  <ScaleCrop>false</ScaleCrop>
  <LinksUpToDate>false</LinksUpToDate>
  <CharactersWithSpaces>2613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2024-11-15T01:32:00Z</dcterms:created>
  <dc:creator>huankai1</dc:creator>
  <cp:lastModifiedBy>a</cp:lastModifiedBy>
  <cp:lastPrinted>2019-05-15T07:26:00Z</cp:lastPrinted>
  <dcterms:modified xsi:type="dcterms:W3CDTF">2024-12-09T16:08:52Z</dcterms:modified>
  <dc:title>CRM012　金黄色葡萄球菌显色培养基说明书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