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3405" w:firstLineChars="945"/>
        <w:rPr>
          <w:rFonts w:eastAsia="微软雅黑"/>
          <w:b/>
          <w:bCs/>
          <w:sz w:val="36"/>
          <w:szCs w:val="36"/>
        </w:rPr>
      </w:pPr>
    </w:p>
    <w:p>
      <w:pPr>
        <w:spacing w:line="320" w:lineRule="exact"/>
        <w:jc w:val="center"/>
        <w:rPr>
          <w:rFonts w:eastAsia="微软雅黑"/>
          <w:b/>
          <w:bCs/>
          <w:sz w:val="36"/>
          <w:szCs w:val="36"/>
        </w:rPr>
      </w:pPr>
      <w:r>
        <w:rPr>
          <w:rFonts w:hint="eastAsia" w:eastAsia="微软雅黑"/>
          <w:b/>
          <w:bCs/>
          <w:sz w:val="36"/>
          <w:szCs w:val="36"/>
        </w:rPr>
        <w:t xml:space="preserve">  Bile Esculin Azide Agar</w:t>
      </w:r>
    </w:p>
    <w:p>
      <w:pPr>
        <w:spacing w:line="320" w:lineRule="exact"/>
        <w:rPr>
          <w:rFonts w:eastAsia="微软雅黑"/>
          <w:b/>
          <w:bCs/>
          <w:sz w:val="36"/>
          <w:szCs w:val="36"/>
        </w:rPr>
      </w:pPr>
    </w:p>
    <w:tbl>
      <w:tblPr>
        <w:tblStyle w:val="12"/>
        <w:tblW w:w="952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174"/>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rFonts w:eastAsia="微软雅黑"/>
                <w:b/>
                <w:bCs/>
                <w:szCs w:val="21"/>
              </w:rPr>
            </w:pPr>
            <w:r>
              <w:rPr>
                <w:rFonts w:eastAsia="微软雅黑"/>
                <w:b/>
                <w:bCs/>
                <w:szCs w:val="21"/>
              </w:rPr>
              <w:t>Product No.</w:t>
            </w:r>
          </w:p>
        </w:tc>
        <w:tc>
          <w:tcPr>
            <w:tcW w:w="3174" w:type="dxa"/>
          </w:tcPr>
          <w:p>
            <w:pPr>
              <w:spacing w:line="320" w:lineRule="exact"/>
              <w:jc w:val="center"/>
              <w:rPr>
                <w:rFonts w:eastAsia="微软雅黑"/>
                <w:b/>
                <w:bCs/>
                <w:szCs w:val="21"/>
              </w:rPr>
            </w:pPr>
            <w:r>
              <w:rPr>
                <w:rFonts w:eastAsia="微软雅黑"/>
                <w:b/>
                <w:bCs/>
                <w:szCs w:val="21"/>
              </w:rPr>
              <w:t>Product Category</w:t>
            </w:r>
          </w:p>
        </w:tc>
        <w:tc>
          <w:tcPr>
            <w:tcW w:w="3174" w:type="dxa"/>
          </w:tcPr>
          <w:p>
            <w:pPr>
              <w:spacing w:line="320" w:lineRule="exact"/>
              <w:jc w:val="center"/>
              <w:rPr>
                <w:rFonts w:eastAsia="微软雅黑"/>
                <w:b/>
                <w:bCs/>
                <w:szCs w:val="21"/>
              </w:rPr>
            </w:pPr>
            <w:r>
              <w:rPr>
                <w:rFonts w:eastAsia="微软雅黑"/>
                <w:b/>
                <w:bCs/>
                <w:szCs w:val="21"/>
              </w:rPr>
              <w:t>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rFonts w:hint="default" w:eastAsiaTheme="minorEastAsia"/>
                <w:bCs/>
                <w:szCs w:val="21"/>
                <w:lang w:val="en-US" w:eastAsia="zh-CN"/>
              </w:rPr>
            </w:pPr>
            <w:r>
              <w:rPr>
                <w:bCs/>
                <w:szCs w:val="21"/>
              </w:rPr>
              <w:t>HCM</w:t>
            </w:r>
            <w:r>
              <w:rPr>
                <w:rFonts w:hint="eastAsia"/>
                <w:bCs/>
                <w:szCs w:val="21"/>
              </w:rPr>
              <w:t>1</w:t>
            </w:r>
            <w:r>
              <w:rPr>
                <w:rFonts w:hint="eastAsia"/>
                <w:bCs/>
                <w:szCs w:val="21"/>
                <w:lang w:val="en-US" w:eastAsia="zh-CN"/>
              </w:rPr>
              <w:t>14</w:t>
            </w:r>
          </w:p>
        </w:tc>
        <w:tc>
          <w:tcPr>
            <w:tcW w:w="3174" w:type="dxa"/>
          </w:tcPr>
          <w:p>
            <w:pPr>
              <w:tabs>
                <w:tab w:val="center" w:pos="1782"/>
              </w:tabs>
              <w:spacing w:line="320" w:lineRule="exact"/>
              <w:jc w:val="center"/>
              <w:rPr>
                <w:rFonts w:eastAsia="微软雅黑"/>
                <w:bCs/>
                <w:szCs w:val="21"/>
              </w:rPr>
            </w:pPr>
            <w:r>
              <w:rPr>
                <w:rFonts w:eastAsia="微软雅黑"/>
                <w:bCs/>
                <w:szCs w:val="21"/>
              </w:rPr>
              <w:t>Dehydrated Culture Medium</w:t>
            </w:r>
          </w:p>
        </w:tc>
        <w:tc>
          <w:tcPr>
            <w:tcW w:w="3174" w:type="dxa"/>
          </w:tcPr>
          <w:p>
            <w:pPr>
              <w:spacing w:line="320" w:lineRule="exact"/>
              <w:jc w:val="center"/>
              <w:rPr>
                <w:rFonts w:eastAsia="微软雅黑"/>
                <w:bCs/>
                <w:szCs w:val="21"/>
              </w:rPr>
            </w:pPr>
            <w:r>
              <w:rPr>
                <w:kern w:val="0"/>
                <w:szCs w:val="21"/>
              </w:rPr>
              <w:t>500g/bottle</w:t>
            </w:r>
          </w:p>
        </w:tc>
      </w:tr>
    </w:tbl>
    <w:p>
      <w:pPr>
        <w:spacing w:line="320" w:lineRule="exact"/>
        <w:ind w:firstLine="105" w:firstLineChars="50"/>
        <w:rPr>
          <w:rFonts w:eastAsia="微软雅黑"/>
          <w:b/>
          <w:bCs/>
          <w:szCs w:val="21"/>
        </w:rPr>
      </w:pPr>
    </w:p>
    <w:p>
      <w:pPr>
        <w:spacing w:line="320" w:lineRule="exact"/>
        <w:rPr>
          <w:rFonts w:eastAsia="微软雅黑"/>
          <w:b/>
          <w:bCs/>
          <w:szCs w:val="21"/>
        </w:rPr>
      </w:pPr>
      <w:r>
        <w:rPr>
          <w:rFonts w:eastAsia="微软雅黑"/>
          <w:b/>
          <w:bCs/>
          <w:szCs w:val="21"/>
        </w:rPr>
        <w:t>Intended Use</w:t>
      </w:r>
    </w:p>
    <w:p>
      <w:pPr>
        <w:spacing w:line="320" w:lineRule="exact"/>
        <w:rPr>
          <w:rFonts w:hint="eastAsia" w:eastAsia="微软雅黑"/>
          <w:szCs w:val="21"/>
          <w:lang w:val="en-US" w:eastAsia="zh-CN"/>
        </w:rPr>
      </w:pPr>
      <w:r>
        <w:rPr>
          <w:rFonts w:hint="eastAsia" w:eastAsia="微软雅黑"/>
          <w:szCs w:val="21"/>
          <w:lang w:val="en-US" w:eastAsia="zh-CN"/>
        </w:rPr>
        <w:t>For</w:t>
      </w:r>
      <w:r>
        <w:rPr>
          <w:rFonts w:hint="default" w:eastAsia="微软雅黑"/>
          <w:szCs w:val="21"/>
          <w:lang w:eastAsia="zh-CN"/>
        </w:rPr>
        <w:t xml:space="preserve"> </w:t>
      </w:r>
      <w:r>
        <w:rPr>
          <w:rFonts w:hint="eastAsia" w:eastAsia="微软雅黑"/>
          <w:szCs w:val="21"/>
          <w:lang w:val="en-US" w:eastAsia="zh-CN"/>
        </w:rPr>
        <w:t xml:space="preserve">the selective separation and enumeration of </w:t>
      </w:r>
      <w:r>
        <w:rPr>
          <w:rFonts w:hint="default" w:ascii="Times New Roman Italic" w:hAnsi="Times New Roman Italic" w:eastAsia="微软雅黑" w:cs="Times New Roman Italic"/>
          <w:i/>
          <w:iCs/>
          <w:szCs w:val="21"/>
          <w:lang w:val="en-US" w:eastAsia="zh-CN"/>
        </w:rPr>
        <w:t xml:space="preserve">enterococci </w:t>
      </w:r>
      <w:r>
        <w:rPr>
          <w:rFonts w:hint="eastAsia" w:eastAsia="微软雅黑"/>
          <w:szCs w:val="21"/>
          <w:lang w:val="en-US" w:eastAsia="zh-CN"/>
        </w:rPr>
        <w:t>in food and water.</w:t>
      </w:r>
    </w:p>
    <w:p>
      <w:pPr>
        <w:spacing w:line="320" w:lineRule="exact"/>
        <w:ind w:right="338" w:rightChars="161"/>
        <w:rPr>
          <w:kern w:val="0"/>
          <w:szCs w:val="21"/>
        </w:rPr>
      </w:pPr>
      <w:bookmarkStart w:id="0" w:name="_GoBack"/>
      <w:bookmarkEnd w:id="0"/>
    </w:p>
    <w:p>
      <w:pPr>
        <w:spacing w:line="320" w:lineRule="exact"/>
        <w:ind w:right="338" w:rightChars="161"/>
        <w:rPr>
          <w:rFonts w:eastAsia="微软雅黑"/>
          <w:b/>
          <w:bCs/>
          <w:szCs w:val="21"/>
        </w:rPr>
      </w:pPr>
      <w:r>
        <w:rPr>
          <w:rFonts w:eastAsia="微软雅黑"/>
          <w:b/>
          <w:bCs/>
          <w:szCs w:val="21"/>
        </w:rPr>
        <w:t>Principle and Interpretation</w:t>
      </w:r>
    </w:p>
    <w:p>
      <w:pPr>
        <w:spacing w:line="320" w:lineRule="exact"/>
        <w:rPr>
          <w:rFonts w:hint="eastAsia" w:eastAsia="微软雅黑"/>
          <w:szCs w:val="21"/>
        </w:rPr>
      </w:pPr>
      <w:r>
        <w:rPr>
          <w:rFonts w:hint="default" w:eastAsia="微软雅黑"/>
          <w:szCs w:val="21"/>
          <w:lang w:val="en-US" w:eastAsia="zh-CN"/>
        </w:rPr>
        <w:t xml:space="preserve">Tryptone and peptone are the sources of nitrogen and essential growth factors. Yeast extract acts as well nitrogenous compounds and additionally the vitamin B12 complex. Sodium azide acts largely inhibits the growth of gram-negative bacteria while sparing </w:t>
      </w:r>
      <w:r>
        <w:rPr>
          <w:rFonts w:hint="default" w:ascii="Times New Roman Italic" w:hAnsi="Times New Roman Italic" w:eastAsia="微软雅黑" w:cs="Times New Roman Italic"/>
          <w:i/>
          <w:iCs/>
          <w:szCs w:val="21"/>
          <w:lang w:val="en-US" w:eastAsia="zh-CN"/>
        </w:rPr>
        <w:t>enterococci</w:t>
      </w:r>
      <w:r>
        <w:rPr>
          <w:rFonts w:hint="default" w:eastAsia="微软雅黑"/>
          <w:szCs w:val="21"/>
          <w:lang w:val="en-US" w:eastAsia="zh-CN"/>
        </w:rPr>
        <w:t xml:space="preserve">, </w:t>
      </w:r>
      <w:r>
        <w:rPr>
          <w:rFonts w:hint="default" w:ascii="Times New Roman Italic" w:hAnsi="Times New Roman Italic" w:eastAsia="微软雅黑" w:cs="Times New Roman Italic"/>
          <w:i/>
          <w:iCs/>
          <w:szCs w:val="21"/>
          <w:lang w:val="en-US" w:eastAsia="zh-CN"/>
        </w:rPr>
        <w:t>staphylococci</w:t>
      </w:r>
      <w:r>
        <w:rPr>
          <w:rFonts w:hint="default" w:eastAsia="微软雅黑"/>
          <w:szCs w:val="21"/>
          <w:lang w:val="en-US" w:eastAsia="zh-CN"/>
        </w:rPr>
        <w:t xml:space="preserve"> and </w:t>
      </w:r>
      <w:r>
        <w:rPr>
          <w:rFonts w:hint="default" w:ascii="Times New Roman Italic" w:hAnsi="Times New Roman Italic" w:eastAsia="微软雅黑" w:cs="Times New Roman Italic"/>
          <w:i/>
          <w:iCs/>
          <w:szCs w:val="21"/>
          <w:lang w:val="en-US" w:eastAsia="zh-CN"/>
        </w:rPr>
        <w:t>streptococci.</w:t>
      </w:r>
      <w:r>
        <w:rPr>
          <w:rFonts w:hint="default" w:eastAsia="微软雅黑"/>
          <w:szCs w:val="21"/>
          <w:lang w:val="en-US" w:eastAsia="zh-CN"/>
        </w:rPr>
        <w:t xml:space="preserve"> Ox bile inhibits most gram positives but not </w:t>
      </w:r>
      <w:r>
        <w:rPr>
          <w:rFonts w:hint="default" w:ascii="Times New Roman Italic" w:hAnsi="Times New Roman Italic" w:eastAsia="微软雅黑" w:cs="Times New Roman Italic"/>
          <w:i/>
          <w:iCs/>
          <w:szCs w:val="21"/>
          <w:lang w:val="en-US" w:eastAsia="zh-CN"/>
        </w:rPr>
        <w:t>enterococci</w:t>
      </w:r>
      <w:r>
        <w:rPr>
          <w:rFonts w:hint="default" w:eastAsia="微软雅黑"/>
          <w:szCs w:val="21"/>
          <w:lang w:val="en-US" w:eastAsia="zh-CN"/>
        </w:rPr>
        <w:t xml:space="preserve">. </w:t>
      </w:r>
      <w:r>
        <w:rPr>
          <w:rFonts w:hint="default" w:ascii="Times New Roman Italic" w:hAnsi="Times New Roman Italic" w:eastAsia="微软雅黑" w:cs="Times New Roman Italic"/>
          <w:i/>
          <w:iCs/>
          <w:szCs w:val="21"/>
          <w:lang w:val="en-US" w:eastAsia="zh-CN"/>
        </w:rPr>
        <w:t xml:space="preserve">Enterococci </w:t>
      </w:r>
      <w:r>
        <w:rPr>
          <w:rFonts w:hint="default" w:eastAsia="微软雅黑"/>
          <w:szCs w:val="21"/>
          <w:lang w:val="en-US" w:eastAsia="zh-CN"/>
        </w:rPr>
        <w:t xml:space="preserve">hydrolyse esculin to esculetin and dextrose, which reacts with ferric citrate producing a brownish black precipitate around the colonies. Tolerance to bile and the ability to hydrolyze esculin is the traditional and reliable test for the identification of </w:t>
      </w:r>
      <w:r>
        <w:rPr>
          <w:rFonts w:hint="default" w:ascii="Times New Roman Italic" w:hAnsi="Times New Roman Italic" w:eastAsia="微软雅黑" w:cs="Times New Roman Italic"/>
          <w:i/>
          <w:iCs/>
          <w:szCs w:val="21"/>
          <w:lang w:val="en-US" w:eastAsia="zh-CN"/>
        </w:rPr>
        <w:t>enterococci</w:t>
      </w:r>
      <w:r>
        <w:rPr>
          <w:rFonts w:hint="default" w:eastAsia="微软雅黑"/>
          <w:szCs w:val="21"/>
          <w:lang w:val="en-US" w:eastAsia="zh-CN"/>
        </w:rPr>
        <w:t>. (4). Sodium chloride maintains the osmotic balance of the medium and Agar is the solidifying agent.</w:t>
      </w:r>
    </w:p>
    <w:p>
      <w:pPr>
        <w:spacing w:line="320" w:lineRule="exact"/>
        <w:rPr>
          <w:rFonts w:ascii="TimesNewRoman" w:hAnsi="TimesNewRoman" w:eastAsia="TimesNewRoman" w:cs="TimesNewRoman"/>
          <w:color w:val="000000"/>
          <w:kern w:val="0"/>
          <w:szCs w:val="21"/>
          <w:lang w:bidi="ar"/>
        </w:rPr>
      </w:pPr>
    </w:p>
    <w:p>
      <w:pPr>
        <w:spacing w:line="320" w:lineRule="exact"/>
        <w:ind w:right="338" w:rightChars="161"/>
        <w:rPr>
          <w:rFonts w:eastAsia="微软雅黑"/>
          <w:b/>
          <w:bCs/>
          <w:szCs w:val="21"/>
        </w:rPr>
      </w:pPr>
      <w:r>
        <w:rPr>
          <w:rFonts w:eastAsia="微软雅黑"/>
          <w:b/>
          <w:bCs/>
          <w:szCs w:val="21"/>
        </w:rPr>
        <w:t>Formulation</w:t>
      </w:r>
    </w:p>
    <w:tbl>
      <w:tblPr>
        <w:tblStyle w:val="12"/>
        <w:tblpPr w:leftFromText="180" w:rightFromText="180" w:vertAnchor="text" w:tblpX="15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7"/>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037" w:type="dxa"/>
            <w:shd w:val="clear" w:color="auto" w:fill="FFFFFF"/>
            <w:vAlign w:val="center"/>
          </w:tcPr>
          <w:p>
            <w:pPr>
              <w:rPr>
                <w:rFonts w:eastAsia="微软雅黑"/>
                <w:b/>
                <w:color w:val="000000"/>
                <w:szCs w:val="21"/>
              </w:rPr>
            </w:pPr>
            <w:r>
              <w:rPr>
                <w:rFonts w:eastAsia="微软雅黑"/>
                <w:b/>
                <w:color w:val="000000"/>
                <w:szCs w:val="21"/>
              </w:rPr>
              <w:t>Ingredients</w:t>
            </w:r>
          </w:p>
        </w:tc>
        <w:tc>
          <w:tcPr>
            <w:tcW w:w="3377" w:type="dxa"/>
            <w:shd w:val="clear" w:color="auto" w:fill="FFFFFF"/>
            <w:vAlign w:val="center"/>
          </w:tcPr>
          <w:p>
            <w:pPr>
              <w:jc w:val="center"/>
              <w:rPr>
                <w:rFonts w:eastAsia="微软雅黑"/>
                <w:b/>
                <w:color w:val="000000"/>
                <w:szCs w:val="21"/>
              </w:rPr>
            </w:pPr>
            <w:r>
              <w:rPr>
                <w:rFonts w:eastAsia="微软雅黑"/>
                <w:b/>
                <w:color w:val="000000"/>
                <w:szCs w:val="21"/>
              </w:rPr>
              <w:t>/liter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6037" w:type="dxa"/>
            <w:shd w:val="clear" w:color="auto" w:fill="FFFFFF"/>
            <w:vAlign w:val="center"/>
          </w:tcPr>
          <w:p>
            <w:pPr>
              <w:spacing w:line="320" w:lineRule="exact"/>
              <w:rPr>
                <w:rFonts w:hint="default" w:eastAsia="微软雅黑"/>
                <w:szCs w:val="21"/>
                <w:lang w:val="en-US" w:eastAsia="zh-CN"/>
              </w:rPr>
            </w:pPr>
            <w:r>
              <w:rPr>
                <w:rFonts w:hint="default" w:eastAsia="微软雅黑"/>
                <w:szCs w:val="21"/>
                <w:lang w:val="en-US" w:eastAsia="zh-CN"/>
              </w:rPr>
              <w:t>Trypton</w:t>
            </w:r>
            <w:r>
              <w:rPr>
                <w:rFonts w:hint="eastAsia" w:eastAsia="微软雅黑"/>
                <w:szCs w:val="21"/>
                <w:lang w:val="en-US" w:eastAsia="zh-CN"/>
              </w:rPr>
              <w:t>e</w:t>
            </w:r>
          </w:p>
        </w:tc>
        <w:tc>
          <w:tcPr>
            <w:tcW w:w="3377" w:type="dxa"/>
            <w:shd w:val="clear" w:color="auto" w:fill="FFFFFF"/>
            <w:vAlign w:val="center"/>
          </w:tcPr>
          <w:p>
            <w:pPr>
              <w:jc w:val="center"/>
              <w:rPr>
                <w:rFonts w:hint="default" w:eastAsia="微软雅黑"/>
                <w:bCs/>
                <w:color w:val="000000"/>
                <w:szCs w:val="21"/>
                <w:lang w:val="en-US" w:eastAsia="zh-CN"/>
              </w:rPr>
            </w:pPr>
            <w:r>
              <w:rPr>
                <w:rFonts w:hint="default" w:eastAsia="微软雅黑"/>
                <w:bCs/>
                <w:color w:val="000000"/>
                <w:szCs w:val="21"/>
                <w:lang w:val="en-US" w:eastAsia="zh-CN"/>
              </w:rPr>
              <w:t>17.0</w:t>
            </w:r>
            <w:r>
              <w:rPr>
                <w:rFonts w:hint="eastAsia" w:eastAsia="微软雅黑"/>
                <w:bCs/>
                <w:color w:val="000000"/>
                <w:szCs w:val="21"/>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default" w:eastAsia="微软雅黑"/>
                <w:szCs w:val="21"/>
                <w:lang w:val="en-US" w:eastAsia="zh-CN"/>
              </w:rPr>
              <w:t xml:space="preserve">Ox </w:t>
            </w:r>
            <w:r>
              <w:rPr>
                <w:rFonts w:hint="default" w:eastAsia="微软雅黑"/>
                <w:szCs w:val="21"/>
                <w:lang w:eastAsia="zh-CN"/>
              </w:rPr>
              <w:t>b</w:t>
            </w:r>
            <w:r>
              <w:rPr>
                <w:rFonts w:hint="default" w:eastAsia="微软雅黑"/>
                <w:szCs w:val="21"/>
                <w:lang w:val="en-US" w:eastAsia="zh-CN"/>
              </w:rPr>
              <w:t>ile</w:t>
            </w:r>
          </w:p>
        </w:tc>
        <w:tc>
          <w:tcPr>
            <w:tcW w:w="3377" w:type="dxa"/>
            <w:shd w:val="clear" w:color="auto" w:fill="FFFFFF"/>
            <w:vAlign w:val="center"/>
          </w:tcPr>
          <w:p>
            <w:pPr>
              <w:jc w:val="center"/>
              <w:rPr>
                <w:rFonts w:hint="default" w:eastAsia="微软雅黑"/>
                <w:bCs/>
                <w:color w:val="000000"/>
                <w:szCs w:val="21"/>
                <w:lang w:val="en-US" w:eastAsia="zh-CN"/>
              </w:rPr>
            </w:pPr>
            <w:r>
              <w:rPr>
                <w:rFonts w:hint="default" w:eastAsia="微软雅黑"/>
                <w:bCs/>
                <w:color w:val="000000"/>
                <w:szCs w:val="21"/>
                <w:lang w:val="en-US" w:eastAsia="zh-CN"/>
              </w:rPr>
              <w:t>10.0</w:t>
            </w:r>
            <w:r>
              <w:rPr>
                <w:rFonts w:hint="eastAsia" w:eastAsia="微软雅黑"/>
                <w:bCs/>
                <w:color w:val="000000"/>
                <w:szCs w:val="21"/>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default" w:eastAsia="微软雅黑"/>
                <w:szCs w:val="21"/>
                <w:lang w:val="en-US" w:eastAsia="zh-CN"/>
              </w:rPr>
              <w:t xml:space="preserve">Yeast </w:t>
            </w:r>
            <w:r>
              <w:rPr>
                <w:rFonts w:hint="default" w:eastAsia="微软雅黑"/>
                <w:szCs w:val="21"/>
                <w:lang w:eastAsia="zh-CN"/>
              </w:rPr>
              <w:t>e</w:t>
            </w:r>
            <w:r>
              <w:rPr>
                <w:rFonts w:hint="default" w:eastAsia="微软雅黑"/>
                <w:szCs w:val="21"/>
                <w:lang w:val="en-US" w:eastAsia="zh-CN"/>
              </w:rPr>
              <w:t>xtract</w:t>
            </w:r>
          </w:p>
        </w:tc>
        <w:tc>
          <w:tcPr>
            <w:tcW w:w="3377" w:type="dxa"/>
            <w:shd w:val="clear" w:color="auto" w:fill="FFFFFF"/>
            <w:vAlign w:val="center"/>
          </w:tcPr>
          <w:p>
            <w:pPr>
              <w:jc w:val="center"/>
              <w:rPr>
                <w:rFonts w:hint="default" w:eastAsia="微软雅黑"/>
                <w:bCs/>
                <w:color w:val="000000"/>
                <w:szCs w:val="21"/>
                <w:lang w:val="en-US" w:eastAsia="zh-CN"/>
              </w:rPr>
            </w:pPr>
            <w:r>
              <w:rPr>
                <w:rFonts w:hint="default" w:eastAsia="微软雅黑"/>
                <w:bCs/>
                <w:color w:val="000000"/>
                <w:szCs w:val="21"/>
                <w:lang w:val="en-US" w:eastAsia="zh-CN"/>
              </w:rPr>
              <w:t>5.0</w:t>
            </w:r>
            <w:r>
              <w:rPr>
                <w:rFonts w:hint="eastAsia" w:eastAsia="微软雅黑"/>
                <w:bCs/>
                <w:color w:val="000000"/>
                <w:szCs w:val="21"/>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default" w:eastAsia="微软雅黑"/>
                <w:szCs w:val="21"/>
                <w:lang w:val="en-US" w:eastAsia="zh-CN"/>
              </w:rPr>
              <w:t xml:space="preserve">Sodium </w:t>
            </w:r>
            <w:r>
              <w:rPr>
                <w:rFonts w:hint="default" w:eastAsia="微软雅黑"/>
                <w:szCs w:val="21"/>
                <w:lang w:eastAsia="zh-CN"/>
              </w:rPr>
              <w:t>c</w:t>
            </w:r>
            <w:r>
              <w:rPr>
                <w:rFonts w:hint="default" w:eastAsia="微软雅黑"/>
                <w:szCs w:val="21"/>
                <w:lang w:val="en-US" w:eastAsia="zh-CN"/>
              </w:rPr>
              <w:t>hloride</w:t>
            </w:r>
          </w:p>
        </w:tc>
        <w:tc>
          <w:tcPr>
            <w:tcW w:w="3377" w:type="dxa"/>
            <w:shd w:val="clear" w:color="auto" w:fill="FFFFFF"/>
            <w:vAlign w:val="center"/>
          </w:tcPr>
          <w:p>
            <w:pPr>
              <w:jc w:val="center"/>
              <w:rPr>
                <w:rFonts w:hint="default" w:eastAsia="微软雅黑"/>
                <w:bCs/>
                <w:color w:val="000000"/>
                <w:szCs w:val="21"/>
                <w:lang w:val="en-US" w:eastAsia="zh-CN"/>
              </w:rPr>
            </w:pPr>
            <w:r>
              <w:rPr>
                <w:rFonts w:hint="default" w:eastAsia="微软雅黑"/>
                <w:bCs/>
                <w:color w:val="000000"/>
                <w:szCs w:val="21"/>
                <w:lang w:val="en-US" w:eastAsia="zh-CN"/>
              </w:rPr>
              <w:t>5.0</w:t>
            </w:r>
            <w:r>
              <w:rPr>
                <w:rFonts w:hint="eastAsia" w:eastAsia="微软雅黑"/>
                <w:bCs/>
                <w:color w:val="000000"/>
                <w:szCs w:val="21"/>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default" w:eastAsia="微软雅黑"/>
                <w:szCs w:val="21"/>
                <w:lang w:val="en-US" w:eastAsia="zh-CN"/>
              </w:rPr>
              <w:t>Peptone</w:t>
            </w:r>
          </w:p>
        </w:tc>
        <w:tc>
          <w:tcPr>
            <w:tcW w:w="3377" w:type="dxa"/>
            <w:shd w:val="clear" w:color="auto" w:fill="FFFFFF"/>
            <w:vAlign w:val="center"/>
          </w:tcPr>
          <w:p>
            <w:pPr>
              <w:jc w:val="center"/>
              <w:rPr>
                <w:rFonts w:hint="default" w:eastAsia="微软雅黑"/>
                <w:bCs/>
                <w:color w:val="000000"/>
                <w:szCs w:val="21"/>
                <w:lang w:val="en-US" w:eastAsia="zh-CN"/>
              </w:rPr>
            </w:pPr>
            <w:r>
              <w:rPr>
                <w:rFonts w:hint="default" w:eastAsia="微软雅黑"/>
                <w:bCs/>
                <w:color w:val="000000"/>
                <w:szCs w:val="21"/>
                <w:lang w:val="en-US" w:eastAsia="zh-CN"/>
              </w:rPr>
              <w:t>3.0</w:t>
            </w:r>
            <w:r>
              <w:rPr>
                <w:rFonts w:hint="eastAsia" w:eastAsia="微软雅黑"/>
                <w:bCs/>
                <w:color w:val="000000"/>
                <w:szCs w:val="21"/>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default" w:eastAsia="微软雅黑"/>
                <w:caps/>
                <w:smallCaps w:val="0"/>
                <w:szCs w:val="21"/>
                <w:lang w:eastAsia="zh-CN"/>
              </w:rPr>
              <w:t>a</w:t>
            </w:r>
            <w:r>
              <w:rPr>
                <w:rFonts w:hint="default" w:eastAsia="微软雅黑"/>
                <w:szCs w:val="21"/>
                <w:lang w:eastAsia="zh-CN"/>
              </w:rPr>
              <w:t>e</w:t>
            </w:r>
            <w:r>
              <w:rPr>
                <w:rFonts w:hint="default" w:eastAsia="微软雅黑"/>
                <w:szCs w:val="21"/>
                <w:lang w:val="en-US" w:eastAsia="zh-CN"/>
              </w:rPr>
              <w:t>sculin</w:t>
            </w:r>
            <w:r>
              <w:rPr>
                <w:rFonts w:hint="default" w:eastAsia="微软雅黑"/>
                <w:szCs w:val="21"/>
                <w:lang w:eastAsia="zh-CN"/>
              </w:rPr>
              <w:t xml:space="preserve"> </w:t>
            </w:r>
          </w:p>
        </w:tc>
        <w:tc>
          <w:tcPr>
            <w:tcW w:w="3377" w:type="dxa"/>
            <w:shd w:val="clear" w:color="auto" w:fill="FFFFFF"/>
            <w:vAlign w:val="center"/>
          </w:tcPr>
          <w:p>
            <w:pPr>
              <w:jc w:val="center"/>
              <w:rPr>
                <w:rFonts w:hint="default" w:eastAsia="微软雅黑"/>
                <w:bCs/>
                <w:color w:val="000000"/>
                <w:szCs w:val="21"/>
                <w:lang w:val="en-US" w:eastAsia="zh-CN"/>
              </w:rPr>
            </w:pPr>
            <w:r>
              <w:rPr>
                <w:rFonts w:hint="default" w:eastAsia="微软雅黑"/>
                <w:bCs/>
                <w:color w:val="000000"/>
                <w:szCs w:val="21"/>
                <w:lang w:val="en-US" w:eastAsia="zh-CN"/>
              </w:rPr>
              <w:t>1.0</w:t>
            </w:r>
            <w:r>
              <w:rPr>
                <w:rFonts w:hint="eastAsia" w:eastAsia="微软雅黑"/>
                <w:bCs/>
                <w:color w:val="000000"/>
                <w:szCs w:val="21"/>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default" w:eastAsia="微软雅黑"/>
                <w:szCs w:val="21"/>
                <w:lang w:val="en-US" w:eastAsia="zh-CN"/>
              </w:rPr>
              <w:t xml:space="preserve">Ferric </w:t>
            </w:r>
            <w:r>
              <w:rPr>
                <w:rFonts w:hint="default" w:eastAsia="微软雅黑"/>
                <w:szCs w:val="21"/>
                <w:lang w:eastAsia="zh-CN"/>
              </w:rPr>
              <w:t>a</w:t>
            </w:r>
            <w:r>
              <w:rPr>
                <w:rFonts w:hint="default" w:eastAsia="微软雅黑"/>
                <w:szCs w:val="21"/>
                <w:lang w:val="en-US" w:eastAsia="zh-CN"/>
              </w:rPr>
              <w:t xml:space="preserve">mmonium </w:t>
            </w:r>
            <w:r>
              <w:rPr>
                <w:rFonts w:hint="default" w:eastAsia="微软雅黑"/>
                <w:szCs w:val="21"/>
                <w:lang w:eastAsia="zh-CN"/>
              </w:rPr>
              <w:t>c</w:t>
            </w:r>
            <w:r>
              <w:rPr>
                <w:rFonts w:hint="default" w:eastAsia="微软雅黑"/>
                <w:szCs w:val="21"/>
                <w:lang w:val="en-US" w:eastAsia="zh-CN"/>
              </w:rPr>
              <w:t>itrate</w:t>
            </w:r>
          </w:p>
        </w:tc>
        <w:tc>
          <w:tcPr>
            <w:tcW w:w="3377" w:type="dxa"/>
            <w:shd w:val="clear" w:color="auto" w:fill="FFFFFF"/>
            <w:vAlign w:val="center"/>
          </w:tcPr>
          <w:p>
            <w:pPr>
              <w:jc w:val="center"/>
              <w:rPr>
                <w:rFonts w:hint="default" w:eastAsia="微软雅黑"/>
                <w:bCs/>
                <w:color w:val="000000"/>
                <w:szCs w:val="21"/>
                <w:lang w:val="en-US" w:eastAsia="zh-CN"/>
              </w:rPr>
            </w:pPr>
            <w:r>
              <w:rPr>
                <w:rFonts w:hint="default" w:eastAsia="微软雅黑"/>
                <w:bCs/>
                <w:color w:val="000000"/>
                <w:szCs w:val="21"/>
                <w:lang w:val="en-US" w:eastAsia="zh-CN"/>
              </w:rPr>
              <w:t>0.5</w:t>
            </w:r>
            <w:r>
              <w:rPr>
                <w:rFonts w:hint="eastAsia" w:eastAsia="微软雅黑"/>
                <w:bCs/>
                <w:color w:val="000000"/>
                <w:szCs w:val="21"/>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default" w:eastAsia="微软雅黑"/>
                <w:szCs w:val="21"/>
                <w:lang w:val="en-US" w:eastAsia="zh-CN"/>
              </w:rPr>
              <w:t xml:space="preserve">Sodium </w:t>
            </w:r>
            <w:r>
              <w:rPr>
                <w:rFonts w:hint="default" w:eastAsia="微软雅黑"/>
                <w:szCs w:val="21"/>
                <w:lang w:eastAsia="zh-CN"/>
              </w:rPr>
              <w:t>a</w:t>
            </w:r>
            <w:r>
              <w:rPr>
                <w:rFonts w:hint="default" w:eastAsia="微软雅黑"/>
                <w:szCs w:val="21"/>
                <w:lang w:val="en-US" w:eastAsia="zh-CN"/>
              </w:rPr>
              <w:t>zide</w:t>
            </w:r>
          </w:p>
        </w:tc>
        <w:tc>
          <w:tcPr>
            <w:tcW w:w="3377" w:type="dxa"/>
            <w:shd w:val="clear" w:color="auto" w:fill="FFFFFF"/>
            <w:vAlign w:val="center"/>
          </w:tcPr>
          <w:p>
            <w:pPr>
              <w:jc w:val="center"/>
              <w:rPr>
                <w:rFonts w:hint="default" w:eastAsia="微软雅黑"/>
                <w:bCs/>
                <w:color w:val="000000"/>
                <w:szCs w:val="21"/>
                <w:lang w:val="en-US" w:eastAsia="zh-CN"/>
              </w:rPr>
            </w:pPr>
            <w:r>
              <w:rPr>
                <w:rFonts w:hint="default" w:eastAsia="微软雅黑"/>
                <w:bCs/>
                <w:color w:val="000000"/>
                <w:szCs w:val="21"/>
                <w:lang w:val="en-US" w:eastAsia="zh-CN"/>
              </w:rPr>
              <w:t>0.15</w:t>
            </w:r>
            <w:r>
              <w:rPr>
                <w:rFonts w:hint="eastAsia" w:eastAsia="微软雅黑"/>
                <w:bCs/>
                <w:color w:val="000000"/>
                <w:szCs w:val="21"/>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spacing w:line="320" w:lineRule="exact"/>
              <w:rPr>
                <w:rFonts w:hint="default" w:eastAsia="微软雅黑"/>
                <w:szCs w:val="21"/>
                <w:lang w:val="en-US" w:eastAsia="zh-CN"/>
              </w:rPr>
            </w:pPr>
            <w:r>
              <w:rPr>
                <w:rFonts w:hint="default" w:eastAsia="微软雅黑"/>
                <w:szCs w:val="21"/>
                <w:lang w:val="en-US" w:eastAsia="zh-CN"/>
              </w:rPr>
              <w:t xml:space="preserve">Agar </w:t>
            </w:r>
          </w:p>
        </w:tc>
        <w:tc>
          <w:tcPr>
            <w:tcW w:w="3377" w:type="dxa"/>
            <w:shd w:val="clear" w:color="auto" w:fill="FFFFFF"/>
            <w:vAlign w:val="center"/>
          </w:tcPr>
          <w:p>
            <w:pPr>
              <w:jc w:val="center"/>
              <w:rPr>
                <w:rFonts w:hint="default" w:eastAsia="微软雅黑"/>
                <w:bCs/>
                <w:color w:val="000000"/>
                <w:szCs w:val="21"/>
                <w:lang w:val="en-US" w:eastAsia="zh-CN"/>
              </w:rPr>
            </w:pPr>
            <w:r>
              <w:rPr>
                <w:rFonts w:hint="default" w:eastAsia="微软雅黑"/>
                <w:bCs/>
                <w:color w:val="000000"/>
                <w:szCs w:val="21"/>
                <w:lang w:val="en-US" w:eastAsia="zh-CN"/>
              </w:rPr>
              <w:t>15.0</w:t>
            </w:r>
            <w:r>
              <w:rPr>
                <w:rFonts w:hint="eastAsia" w:eastAsia="微软雅黑"/>
                <w:bCs/>
                <w:color w:val="000000"/>
                <w:szCs w:val="21"/>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9414" w:type="dxa"/>
            <w:gridSpan w:val="2"/>
            <w:shd w:val="clear" w:color="auto" w:fill="FFFFFF"/>
            <w:vAlign w:val="center"/>
          </w:tcPr>
          <w:p>
            <w:pPr>
              <w:rPr>
                <w:rFonts w:eastAsia="微软雅黑"/>
                <w:bCs/>
                <w:color w:val="000000"/>
                <w:szCs w:val="21"/>
              </w:rPr>
            </w:pPr>
            <w:r>
              <w:rPr>
                <w:rFonts w:eastAsia="微软雅黑"/>
                <w:bCs/>
                <w:color w:val="000000"/>
                <w:szCs w:val="21"/>
              </w:rPr>
              <w:t>pH</w:t>
            </w:r>
            <w:r>
              <w:rPr>
                <w:rFonts w:hint="eastAsia" w:eastAsia="微软雅黑"/>
                <w:bCs/>
                <w:color w:val="000000"/>
                <w:szCs w:val="21"/>
              </w:rPr>
              <w:t xml:space="preserve"> </w:t>
            </w:r>
            <w:r>
              <w:rPr>
                <w:rFonts w:hint="eastAsia"/>
                <w:bCs/>
                <w:color w:val="000000"/>
                <w:szCs w:val="21"/>
              </w:rPr>
              <w:t>7.</w:t>
            </w:r>
            <w:r>
              <w:rPr>
                <w:rFonts w:hint="eastAsia"/>
                <w:bCs/>
                <w:color w:val="000000"/>
                <w:szCs w:val="21"/>
                <w:lang w:val="en-US" w:eastAsia="zh-CN"/>
              </w:rPr>
              <w:t>1</w:t>
            </w:r>
            <w:r>
              <w:rPr>
                <w:rFonts w:eastAsia="微软雅黑"/>
                <w:bCs/>
                <w:color w:val="000000"/>
                <w:szCs w:val="21"/>
              </w:rPr>
              <w:t>±0.</w:t>
            </w:r>
            <w:r>
              <w:rPr>
                <w:rFonts w:hint="eastAsia" w:eastAsia="微软雅黑"/>
                <w:bCs/>
                <w:color w:val="000000"/>
                <w:szCs w:val="21"/>
                <w:lang w:val="en-US" w:eastAsia="zh-CN"/>
              </w:rPr>
              <w:t>1</w:t>
            </w:r>
            <w:r>
              <w:rPr>
                <w:rFonts w:eastAsia="微软雅黑"/>
                <w:bCs/>
                <w:color w:val="000000"/>
                <w:szCs w:val="21"/>
              </w:rPr>
              <w:t xml:space="preserve"> at 25°C</w:t>
            </w:r>
          </w:p>
        </w:tc>
      </w:tr>
    </w:tbl>
    <w:p>
      <w:pPr>
        <w:spacing w:line="320" w:lineRule="exact"/>
        <w:rPr>
          <w:b/>
          <w:bCs/>
          <w:szCs w:val="21"/>
        </w:rPr>
      </w:pPr>
    </w:p>
    <w:p>
      <w:pPr>
        <w:spacing w:line="320" w:lineRule="exact"/>
        <w:rPr>
          <w:b/>
          <w:bCs/>
          <w:szCs w:val="21"/>
        </w:rPr>
      </w:pPr>
      <w:r>
        <w:rPr>
          <w:rFonts w:eastAsia="微软雅黑"/>
          <w:b/>
          <w:bCs/>
          <w:szCs w:val="21"/>
        </w:rPr>
        <w:t>Preparation</w:t>
      </w:r>
    </w:p>
    <w:p>
      <w:pPr>
        <w:spacing w:line="320" w:lineRule="exact"/>
        <w:rPr>
          <w:rFonts w:hint="eastAsia" w:eastAsia="微软雅黑"/>
          <w:szCs w:val="21"/>
        </w:rPr>
      </w:pPr>
      <w:r>
        <w:rPr>
          <w:rFonts w:hint="eastAsia" w:eastAsia="微软雅黑"/>
          <w:szCs w:val="21"/>
        </w:rPr>
        <w:t>Weigh 56.</w:t>
      </w:r>
      <w:r>
        <w:rPr>
          <w:rFonts w:hint="eastAsia" w:eastAsia="微软雅黑"/>
          <w:szCs w:val="21"/>
          <w:lang w:val="en-US" w:eastAsia="zh-CN"/>
        </w:rPr>
        <w:t>6</w:t>
      </w:r>
      <w:r>
        <w:rPr>
          <w:rFonts w:hint="eastAsia" w:eastAsia="微软雅黑"/>
          <w:szCs w:val="21"/>
        </w:rPr>
        <w:t>g of dry powder of this product, add 1 L of distilled water or deionized water, stir, heat and boil until</w:t>
      </w:r>
      <w:r>
        <w:rPr>
          <w:rFonts w:hint="eastAsia" w:eastAsia="微软雅黑"/>
          <w:szCs w:val="21"/>
          <w:lang w:val="en-US" w:eastAsia="zh-CN"/>
        </w:rPr>
        <w:t xml:space="preserve"> </w:t>
      </w:r>
      <w:r>
        <w:rPr>
          <w:rFonts w:hint="eastAsia" w:eastAsia="微软雅黑"/>
          <w:szCs w:val="21"/>
        </w:rPr>
        <w:t>completely dissolved, and sterilize at 121℃ for 15 min.</w:t>
      </w:r>
    </w:p>
    <w:p>
      <w:pPr>
        <w:spacing w:line="320" w:lineRule="exact"/>
        <w:ind w:right="338" w:rightChars="161"/>
        <w:rPr>
          <w:rFonts w:hint="eastAsia" w:ascii="TimesNewRoman" w:hAnsi="TimesNewRoman" w:eastAsia="TimesNewRoman" w:cs="TimesNewRoman"/>
          <w:color w:val="000000"/>
          <w:kern w:val="0"/>
          <w:szCs w:val="21"/>
          <w:lang w:bidi="ar"/>
        </w:rPr>
      </w:pPr>
    </w:p>
    <w:p>
      <w:pPr>
        <w:spacing w:line="320" w:lineRule="exact"/>
        <w:ind w:right="338" w:rightChars="161"/>
        <w:rPr>
          <w:b/>
          <w:bCs/>
          <w:szCs w:val="21"/>
        </w:rPr>
      </w:pPr>
      <w:r>
        <w:rPr>
          <w:rFonts w:eastAsia="微软雅黑"/>
          <w:b/>
          <w:bCs/>
          <w:szCs w:val="21"/>
        </w:rPr>
        <w:t>Quality Control</w:t>
      </w:r>
    </w:p>
    <w:p>
      <w:pPr>
        <w:spacing w:line="320" w:lineRule="exact"/>
        <w:rPr>
          <w:rFonts w:hint="eastAsia" w:eastAsia="微软雅黑"/>
          <w:i/>
          <w:color w:val="000000" w:themeColor="text1"/>
          <w:szCs w:val="21"/>
          <w14:textFill>
            <w14:solidFill>
              <w14:schemeClr w14:val="tx1"/>
            </w14:solidFill>
          </w14:textFill>
        </w:rPr>
      </w:pPr>
      <w:r>
        <w:rPr>
          <w:rFonts w:hint="eastAsia" w:eastAsia="微软雅黑"/>
          <w:szCs w:val="21"/>
        </w:rPr>
        <w:t>Cultural characteristics observed after incubation at 3</w:t>
      </w:r>
      <w:r>
        <w:rPr>
          <w:rFonts w:hint="eastAsia" w:eastAsia="微软雅黑"/>
          <w:szCs w:val="21"/>
          <w:lang w:val="en-US" w:eastAsia="zh-CN"/>
        </w:rPr>
        <w:t>5</w:t>
      </w:r>
      <w:r>
        <w:rPr>
          <w:rFonts w:hint="eastAsia" w:eastAsia="微软雅黑"/>
          <w:szCs w:val="21"/>
        </w:rPr>
        <w:t>-3</w:t>
      </w:r>
      <w:r>
        <w:rPr>
          <w:rFonts w:hint="eastAsia" w:eastAsia="微软雅黑"/>
          <w:szCs w:val="21"/>
          <w:lang w:val="en-US" w:eastAsia="zh-CN"/>
        </w:rPr>
        <w:t>7</w:t>
      </w:r>
      <w:r>
        <w:rPr>
          <w:rFonts w:hint="eastAsia" w:eastAsia="微软雅黑"/>
          <w:szCs w:val="21"/>
        </w:rPr>
        <w:t xml:space="preserve">°C for </w:t>
      </w:r>
      <w:r>
        <w:rPr>
          <w:rFonts w:hint="eastAsia" w:eastAsia="微软雅黑"/>
          <w:szCs w:val="21"/>
          <w:lang w:val="en-US" w:eastAsia="zh-CN"/>
        </w:rPr>
        <w:t>20-</w:t>
      </w:r>
      <w:r>
        <w:rPr>
          <w:rFonts w:hint="eastAsia" w:eastAsia="微软雅黑"/>
          <w:szCs w:val="21"/>
        </w:rPr>
        <w:t>24hours</w:t>
      </w:r>
      <w:r>
        <w:rPr>
          <w:rFonts w:hint="default" w:eastAsia="微软雅黑"/>
          <w:szCs w:val="21"/>
        </w:rPr>
        <w:t>.</w:t>
      </w:r>
      <w:r>
        <w:rPr>
          <w:rFonts w:hint="eastAsia" w:eastAsia="微软雅黑"/>
          <w:szCs w:val="21"/>
        </w:rPr>
        <w:t xml:space="preserve"> </w:t>
      </w:r>
    </w:p>
    <w:tbl>
      <w:tblPr>
        <w:tblStyle w:val="12"/>
        <w:tblpPr w:leftFromText="180" w:rightFromText="180" w:vertAnchor="text" w:horzAnchor="margin" w:tblpXSpec="center" w:tblpY="55"/>
        <w:tblOverlap w:val="never"/>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1875"/>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3525" w:type="dxa"/>
            <w:shd w:val="clear" w:color="auto" w:fill="FFFFFF"/>
            <w:vAlign w:val="center"/>
          </w:tcPr>
          <w:p>
            <w:pPr>
              <w:spacing w:line="320" w:lineRule="exact"/>
              <w:jc w:val="center"/>
              <w:rPr>
                <w:rFonts w:eastAsia="微软雅黑"/>
                <w:b/>
                <w:bCs/>
                <w:color w:val="000000" w:themeColor="text1"/>
                <w:szCs w:val="21"/>
                <w14:textFill>
                  <w14:solidFill>
                    <w14:schemeClr w14:val="tx1"/>
                  </w14:solidFill>
                </w14:textFill>
              </w:rPr>
            </w:pPr>
            <w:r>
              <w:rPr>
                <w:rFonts w:eastAsia="微软雅黑"/>
                <w:b/>
                <w:bCs/>
                <w:color w:val="000000" w:themeColor="text1"/>
                <w:szCs w:val="21"/>
                <w14:textFill>
                  <w14:solidFill>
                    <w14:schemeClr w14:val="tx1"/>
                  </w14:solidFill>
                </w14:textFill>
              </w:rPr>
              <w:t>Quality control strains</w:t>
            </w:r>
          </w:p>
        </w:tc>
        <w:tc>
          <w:tcPr>
            <w:tcW w:w="1875" w:type="dxa"/>
            <w:shd w:val="clear" w:color="auto" w:fill="FFFFFF"/>
            <w:vAlign w:val="center"/>
          </w:tcPr>
          <w:p>
            <w:pPr>
              <w:spacing w:line="320" w:lineRule="exact"/>
              <w:jc w:val="center"/>
              <w:rPr>
                <w:rFonts w:eastAsia="微软雅黑"/>
                <w:b/>
                <w:bCs/>
                <w:color w:val="000000"/>
                <w:szCs w:val="21"/>
              </w:rPr>
            </w:pPr>
            <w:r>
              <w:rPr>
                <w:rFonts w:eastAsia="微软雅黑"/>
                <w:b/>
                <w:bCs/>
                <w:color w:val="000000"/>
                <w:szCs w:val="21"/>
              </w:rPr>
              <w:t>Growth</w:t>
            </w:r>
          </w:p>
        </w:tc>
        <w:tc>
          <w:tcPr>
            <w:tcW w:w="4239" w:type="dxa"/>
            <w:shd w:val="clear" w:color="auto" w:fill="FFFFFF"/>
            <w:vAlign w:val="center"/>
          </w:tcPr>
          <w:p>
            <w:pPr>
              <w:spacing w:line="320" w:lineRule="exact"/>
              <w:jc w:val="center"/>
              <w:rPr>
                <w:rFonts w:eastAsia="微软雅黑"/>
                <w:b/>
                <w:bCs/>
                <w:color w:val="000000"/>
                <w:szCs w:val="21"/>
              </w:rPr>
            </w:pPr>
            <w:r>
              <w:rPr>
                <w:rFonts w:hint="eastAsia" w:eastAsia="微软雅黑"/>
                <w:b/>
                <w:bCs/>
                <w:color w:val="000000"/>
                <w:szCs w:val="21"/>
              </w:rPr>
              <w:t>Colony color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3525" w:type="dxa"/>
            <w:shd w:val="clear" w:color="auto" w:fill="FFFFFF"/>
            <w:vAlign w:val="center"/>
          </w:tcPr>
          <w:p>
            <w:pPr>
              <w:spacing w:line="320" w:lineRule="exact"/>
              <w:jc w:val="center"/>
              <w:rPr>
                <w:rFonts w:eastAsia="微软雅黑"/>
                <w:i/>
                <w:iCs/>
                <w:color w:val="000000" w:themeColor="text1"/>
                <w:szCs w:val="21"/>
                <w:shd w:val="clear" w:color="auto" w:fill="FFFFFF"/>
                <w14:textFill>
                  <w14:solidFill>
                    <w14:schemeClr w14:val="tx1"/>
                  </w14:solidFill>
                </w14:textFill>
              </w:rPr>
            </w:pPr>
            <w:r>
              <w:rPr>
                <w:rFonts w:hint="eastAsia" w:eastAsia="微软雅黑"/>
                <w:i/>
                <w:color w:val="000000" w:themeColor="text1"/>
                <w:szCs w:val="21"/>
                <w14:textFill>
                  <w14:solidFill>
                    <w14:schemeClr w14:val="tx1"/>
                  </w14:solidFill>
                </w14:textFill>
              </w:rPr>
              <w:t>Enterococcus</w:t>
            </w:r>
            <w:r>
              <w:rPr>
                <w:rFonts w:hint="eastAsia" w:eastAsia="微软雅黑"/>
                <w:i/>
                <w:color w:val="000000" w:themeColor="text1"/>
                <w:szCs w:val="21"/>
                <w:lang w:val="en-US" w:eastAsia="zh-CN"/>
                <w14:textFill>
                  <w14:solidFill>
                    <w14:schemeClr w14:val="tx1"/>
                  </w14:solidFill>
                </w14:textFill>
              </w:rPr>
              <w:t xml:space="preserve"> </w:t>
            </w:r>
            <w:r>
              <w:rPr>
                <w:rFonts w:hint="eastAsia" w:eastAsia="微软雅黑"/>
                <w:i/>
                <w:color w:val="000000" w:themeColor="text1"/>
                <w:szCs w:val="21"/>
                <w14:textFill>
                  <w14:solidFill>
                    <w14:schemeClr w14:val="tx1"/>
                  </w14:solidFill>
                </w14:textFill>
              </w:rPr>
              <w:t>faecalis</w:t>
            </w:r>
            <w:r>
              <w:rPr>
                <w:rFonts w:hint="eastAsia" w:eastAsia="微软雅黑"/>
                <w:i/>
                <w:color w:val="000000" w:themeColor="text1"/>
                <w:szCs w:val="21"/>
                <w:lang w:val="en-US" w:eastAsia="zh-CN"/>
                <w14:textFill>
                  <w14:solidFill>
                    <w14:schemeClr w14:val="tx1"/>
                  </w14:solidFill>
                </w14:textFill>
              </w:rPr>
              <w:t xml:space="preserve"> </w:t>
            </w:r>
            <w:r>
              <w:rPr>
                <w:rFonts w:hint="eastAsia" w:eastAsia="微软雅黑"/>
                <w:i/>
                <w:color w:val="000000" w:themeColor="text1"/>
                <w:szCs w:val="21"/>
                <w14:textFill>
                  <w14:solidFill>
                    <w14:schemeClr w14:val="tx1"/>
                  </w14:solidFill>
                </w14:textFill>
              </w:rPr>
              <w:t>ATCC</w:t>
            </w:r>
            <w:r>
              <w:rPr>
                <w:rFonts w:hint="eastAsia" w:eastAsia="微软雅黑"/>
                <w:i/>
                <w:color w:val="000000" w:themeColor="text1"/>
                <w:szCs w:val="21"/>
                <w:lang w:val="en-US" w:eastAsia="zh-CN"/>
                <w14:textFill>
                  <w14:solidFill>
                    <w14:schemeClr w14:val="tx1"/>
                  </w14:solidFill>
                </w14:textFill>
              </w:rPr>
              <w:t>29212</w:t>
            </w:r>
          </w:p>
        </w:tc>
        <w:tc>
          <w:tcPr>
            <w:tcW w:w="1875" w:type="dxa"/>
            <w:shd w:val="clear" w:color="auto" w:fill="FFFFFF"/>
            <w:vAlign w:val="center"/>
          </w:tcPr>
          <w:p>
            <w:pPr>
              <w:spacing w:line="320" w:lineRule="exact"/>
              <w:jc w:val="center"/>
              <w:rPr>
                <w:rFonts w:eastAsia="微软雅黑"/>
                <w:color w:val="000000" w:themeColor="text1"/>
                <w:szCs w:val="21"/>
                <w14:textFill>
                  <w14:solidFill>
                    <w14:schemeClr w14:val="tx1"/>
                  </w14:solidFill>
                </w14:textFill>
              </w:rPr>
            </w:pPr>
            <w:r>
              <w:rPr>
                <w:rFonts w:eastAsia="微软雅黑"/>
                <w:color w:val="000000" w:themeColor="text1"/>
                <w:szCs w:val="21"/>
                <w14:textFill>
                  <w14:solidFill>
                    <w14:schemeClr w14:val="tx1"/>
                  </w14:solidFill>
                </w14:textFill>
              </w:rPr>
              <w:t>PR</w:t>
            </w:r>
            <w:r>
              <w:rPr>
                <w:rFonts w:hint="eastAsia" w:eastAsia="微软雅黑"/>
                <w:color w:val="000000" w:themeColor="text1"/>
                <w:szCs w:val="21"/>
                <w14:textFill>
                  <w14:solidFill>
                    <w14:schemeClr w14:val="tx1"/>
                  </w14:solidFill>
                </w14:textFill>
              </w:rPr>
              <w:t>≥</w:t>
            </w:r>
            <w:r>
              <w:rPr>
                <w:rFonts w:eastAsia="微软雅黑"/>
                <w:color w:val="000000" w:themeColor="text1"/>
                <w:szCs w:val="21"/>
                <w14:textFill>
                  <w14:solidFill>
                    <w14:schemeClr w14:val="tx1"/>
                  </w14:solidFill>
                </w14:textFill>
              </w:rPr>
              <w:t>0.7</w:t>
            </w:r>
          </w:p>
        </w:tc>
        <w:tc>
          <w:tcPr>
            <w:tcW w:w="4239" w:type="dxa"/>
            <w:shd w:val="clear" w:color="auto" w:fill="FFFFFF"/>
            <w:vAlign w:val="center"/>
          </w:tcPr>
          <w:p>
            <w:pPr>
              <w:spacing w:line="320" w:lineRule="exact"/>
              <w:jc w:val="center"/>
            </w:pPr>
            <w:r>
              <w:rPr>
                <w:rFonts w:hint="eastAsia"/>
              </w:rPr>
              <w:t>Brown-black halo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3525" w:type="dxa"/>
            <w:shd w:val="clear" w:color="auto" w:fill="FFFFFF"/>
            <w:vAlign w:val="center"/>
          </w:tcPr>
          <w:p>
            <w:pPr>
              <w:spacing w:line="320" w:lineRule="exact"/>
              <w:jc w:val="center"/>
              <w:rPr>
                <w:rFonts w:hint="eastAsia" w:eastAsia="微软雅黑"/>
                <w:i/>
                <w:color w:val="000000" w:themeColor="text1"/>
                <w:szCs w:val="21"/>
                <w14:textFill>
                  <w14:solidFill>
                    <w14:schemeClr w14:val="tx1"/>
                  </w14:solidFill>
                </w14:textFill>
              </w:rPr>
            </w:pPr>
            <w:r>
              <w:rPr>
                <w:rFonts w:hint="eastAsia" w:eastAsia="微软雅黑"/>
                <w:i/>
                <w:color w:val="000000" w:themeColor="text1"/>
                <w:szCs w:val="21"/>
                <w14:textFill>
                  <w14:solidFill>
                    <w14:schemeClr w14:val="tx1"/>
                  </w14:solidFill>
                </w14:textFill>
              </w:rPr>
              <w:t xml:space="preserve">Escherichia coli </w:t>
            </w:r>
            <w:r>
              <w:rPr>
                <w:rFonts w:hint="eastAsia" w:eastAsia="微软雅黑"/>
                <w:i/>
                <w:color w:val="000000" w:themeColor="text1"/>
                <w:szCs w:val="21"/>
                <w:lang w:val="en-US" w:eastAsia="zh-CN"/>
                <w14:textFill>
                  <w14:solidFill>
                    <w14:schemeClr w14:val="tx1"/>
                  </w14:solidFill>
                </w14:textFill>
              </w:rPr>
              <w:t>ATCC</w:t>
            </w:r>
            <w:r>
              <w:rPr>
                <w:rFonts w:hint="eastAsia" w:eastAsia="微软雅黑"/>
                <w:i/>
                <w:color w:val="000000" w:themeColor="text1"/>
                <w:szCs w:val="21"/>
                <w14:textFill>
                  <w14:solidFill>
                    <w14:schemeClr w14:val="tx1"/>
                  </w14:solidFill>
                </w14:textFill>
              </w:rPr>
              <w:t>25922</w:t>
            </w:r>
          </w:p>
        </w:tc>
        <w:tc>
          <w:tcPr>
            <w:tcW w:w="1875" w:type="dxa"/>
            <w:shd w:val="clear" w:color="auto" w:fill="FFFFFF"/>
            <w:vAlign w:val="center"/>
          </w:tcPr>
          <w:p>
            <w:pPr>
              <w:spacing w:line="320" w:lineRule="exact"/>
              <w:jc w:val="center"/>
              <w:rPr>
                <w:rFonts w:hint="eastAsia" w:eastAsia="微软雅黑"/>
                <w:color w:val="000000"/>
                <w:szCs w:val="21"/>
              </w:rPr>
            </w:pPr>
            <w:r>
              <w:rPr>
                <w:rFonts w:hint="eastAsia" w:eastAsia="微软雅黑"/>
                <w:color w:val="000000"/>
                <w:szCs w:val="21"/>
              </w:rPr>
              <w:t xml:space="preserve"> inhibited</w:t>
            </w:r>
          </w:p>
        </w:tc>
        <w:tc>
          <w:tcPr>
            <w:tcW w:w="4239" w:type="dxa"/>
            <w:shd w:val="clear" w:color="auto" w:fill="FFFFFF"/>
            <w:vAlign w:val="center"/>
          </w:tcPr>
          <w:p>
            <w:pPr>
              <w:spacing w:line="320" w:lineRule="exact"/>
              <w:jc w:val="center"/>
              <w:rPr>
                <w:rFonts w:hint="eastAsia" w:eastAsia="微软雅黑"/>
                <w:color w:val="000000"/>
                <w:szCs w:val="21"/>
              </w:rPr>
            </w:pPr>
            <w:r>
              <w:rPr>
                <w:rFonts w:hint="eastAsia" w:eastAsia="微软雅黑"/>
                <w:color w:val="000000"/>
                <w:szCs w:val="21"/>
              </w:rPr>
              <w:t>Absence of brown-black halo</w:t>
            </w:r>
          </w:p>
        </w:tc>
      </w:tr>
    </w:tbl>
    <w:p>
      <w:pPr>
        <w:spacing w:line="320" w:lineRule="exact"/>
        <w:rPr>
          <w:b/>
          <w:bCs/>
          <w:szCs w:val="21"/>
        </w:rPr>
      </w:pPr>
    </w:p>
    <w:p>
      <w:pPr>
        <w:spacing w:line="320" w:lineRule="exact"/>
        <w:rPr>
          <w:rFonts w:eastAsia="微软雅黑"/>
          <w:b/>
          <w:bCs/>
          <w:szCs w:val="21"/>
        </w:rPr>
      </w:pPr>
      <w:r>
        <w:rPr>
          <w:rFonts w:eastAsia="微软雅黑"/>
          <w:b/>
          <w:bCs/>
          <w:szCs w:val="21"/>
        </w:rPr>
        <w:t>Sorage and Shelf Life</w:t>
      </w:r>
    </w:p>
    <w:p>
      <w:pPr>
        <w:spacing w:line="320" w:lineRule="exact"/>
        <w:rPr>
          <w:rFonts w:eastAsia="微软雅黑"/>
          <w:szCs w:val="21"/>
        </w:rPr>
      </w:pPr>
      <w:r>
        <w:rPr>
          <w:rFonts w:eastAsia="微软雅黑"/>
          <w:szCs w:val="21"/>
        </w:rPr>
        <w:t>Keep container tightly closed, store in a cool, dry place, away from bright light. Storage period of 3 years.</w:t>
      </w:r>
    </w:p>
    <w:p>
      <w:pPr>
        <w:spacing w:line="320" w:lineRule="exact"/>
        <w:ind w:right="985" w:rightChars="469"/>
        <w:rPr>
          <w:rFonts w:eastAsia="微软雅黑"/>
          <w:b/>
          <w:bCs/>
          <w:szCs w:val="21"/>
        </w:rPr>
      </w:pPr>
    </w:p>
    <w:p>
      <w:pPr>
        <w:spacing w:line="320" w:lineRule="exact"/>
        <w:ind w:right="985" w:rightChars="469"/>
        <w:rPr>
          <w:rFonts w:eastAsia="微软雅黑"/>
          <w:b/>
          <w:bCs/>
          <w:szCs w:val="21"/>
        </w:rPr>
      </w:pPr>
      <w:r>
        <w:rPr>
          <w:rFonts w:eastAsia="微软雅黑"/>
          <w:b/>
          <w:bCs/>
          <w:szCs w:val="21"/>
        </w:rPr>
        <w:t>Precautions</w:t>
      </w:r>
    </w:p>
    <w:p>
      <w:pPr>
        <w:spacing w:line="320" w:lineRule="exact"/>
        <w:rPr>
          <w:rFonts w:eastAsia="微软雅黑"/>
          <w:szCs w:val="21"/>
        </w:rPr>
      </w:pPr>
      <w:r>
        <w:rPr>
          <w:rFonts w:eastAsia="微软雅黑"/>
          <w:szCs w:val="21"/>
        </w:rPr>
        <w:t>1. When weighing the dehydrated medium, please wear masks to avoid causing respiratory system discomfort</w:t>
      </w:r>
    </w:p>
    <w:p>
      <w:pPr>
        <w:spacing w:line="320" w:lineRule="exact"/>
        <w:rPr>
          <w:rFonts w:eastAsia="微软雅黑"/>
          <w:szCs w:val="21"/>
        </w:rPr>
      </w:pPr>
      <w:r>
        <w:rPr>
          <w:rFonts w:eastAsia="微软雅黑"/>
          <w:szCs w:val="21"/>
        </w:rPr>
        <w:t>2. Keep container tightly closed after using to prevent clumping.</w:t>
      </w:r>
    </w:p>
    <w:p>
      <w:pPr>
        <w:spacing w:line="320" w:lineRule="exact"/>
        <w:ind w:firstLine="105" w:firstLineChars="50"/>
        <w:rPr>
          <w:rFonts w:eastAsia="微软雅黑"/>
          <w:b/>
          <w:bCs/>
          <w:szCs w:val="21"/>
        </w:rPr>
      </w:pPr>
    </w:p>
    <w:p>
      <w:pPr>
        <w:spacing w:line="320" w:lineRule="exact"/>
        <w:rPr>
          <w:rFonts w:eastAsia="微软雅黑"/>
          <w:b/>
          <w:bCs/>
          <w:szCs w:val="21"/>
        </w:rPr>
      </w:pPr>
      <w:r>
        <w:rPr>
          <w:rFonts w:eastAsia="微软雅黑"/>
          <w:b/>
          <w:bCs/>
          <w:szCs w:val="21"/>
        </w:rPr>
        <w:t>Waste Disposal</w:t>
      </w:r>
    </w:p>
    <w:p>
      <w:pPr>
        <w:spacing w:line="320" w:lineRule="exact"/>
        <w:ind w:right="985" w:rightChars="469"/>
        <w:rPr>
          <w:rFonts w:eastAsia="微软雅黑"/>
          <w:szCs w:val="21"/>
        </w:rPr>
      </w:pPr>
      <w:r>
        <w:rPr>
          <w:rFonts w:eastAsia="微软雅黑"/>
          <w:szCs w:val="21"/>
        </w:rPr>
        <w:t>Microbiological contamination was disposed by autoclaving at 121°C for 30 minutes.</w:t>
      </w:r>
    </w:p>
    <w:p>
      <w:pPr>
        <w:spacing w:line="320" w:lineRule="exact"/>
        <w:ind w:right="985" w:rightChars="469" w:firstLine="105" w:firstLineChars="50"/>
        <w:rPr>
          <w:rFonts w:eastAsia="微软雅黑"/>
          <w:szCs w:val="21"/>
        </w:rPr>
      </w:pPr>
    </w:p>
    <w:p>
      <w:pPr>
        <w:spacing w:line="320" w:lineRule="exact"/>
        <w:rPr>
          <w:rFonts w:eastAsia="微软雅黑"/>
          <w:b/>
          <w:bCs/>
          <w:szCs w:val="21"/>
        </w:rPr>
      </w:pPr>
      <w:r>
        <w:rPr>
          <w:rFonts w:eastAsia="微软雅黑"/>
          <w:b/>
          <w:bCs/>
          <w:szCs w:val="21"/>
        </w:rPr>
        <w:t xml:space="preserve">Revision </w:t>
      </w:r>
    </w:p>
    <w:p>
      <w:pPr>
        <w:spacing w:line="320" w:lineRule="exact"/>
        <w:rPr>
          <w:szCs w:val="21"/>
        </w:rPr>
      </w:pPr>
      <w:r>
        <w:rPr>
          <w:rFonts w:eastAsia="微软雅黑"/>
          <w:szCs w:val="21"/>
        </w:rPr>
        <w:t xml:space="preserve">On </w:t>
      </w:r>
      <w:r>
        <w:rPr>
          <w:rFonts w:hint="eastAsia"/>
          <w:szCs w:val="21"/>
        </w:rPr>
        <w:t>June</w:t>
      </w:r>
      <w:r>
        <w:rPr>
          <w:rFonts w:eastAsia="微软雅黑"/>
          <w:szCs w:val="21"/>
        </w:rPr>
        <w:t xml:space="preserve"> 14, 20</w:t>
      </w:r>
      <w:r>
        <w:rPr>
          <w:rFonts w:hint="eastAsia"/>
          <w:szCs w:val="21"/>
        </w:rPr>
        <w:t>24</w:t>
      </w:r>
    </w:p>
    <w:p>
      <w:pPr>
        <w:spacing w:line="320" w:lineRule="exact"/>
        <w:ind w:firstLine="105" w:firstLineChars="50"/>
        <w:rPr>
          <w:rFonts w:eastAsia="微软雅黑"/>
          <w:szCs w:val="21"/>
        </w:rPr>
      </w:pPr>
    </w:p>
    <w:p>
      <w:pPr>
        <w:spacing w:line="320" w:lineRule="exact"/>
        <w:rPr>
          <w:rFonts w:eastAsia="微软雅黑"/>
          <w:b/>
          <w:bCs/>
          <w:szCs w:val="21"/>
        </w:rPr>
      </w:pPr>
      <w:r>
        <w:rPr>
          <w:rFonts w:eastAsia="微软雅黑"/>
          <w:b/>
          <w:bCs/>
          <w:szCs w:val="21"/>
        </w:rPr>
        <w:t>References</w:t>
      </w:r>
    </w:p>
    <w:p>
      <w:pPr>
        <w:spacing w:line="320" w:lineRule="exact"/>
        <w:ind w:right="227" w:rightChars="108"/>
        <w:rPr>
          <w:rFonts w:eastAsia="微软雅黑"/>
          <w:szCs w:val="21"/>
        </w:rPr>
      </w:pPr>
      <w:r>
        <w:rPr>
          <w:rFonts w:hint="eastAsia" w:eastAsia="微软雅黑"/>
          <w:szCs w:val="21"/>
        </w:rPr>
        <w:t>ISO 7899-2:2000 Water quality -- Detection and enumeration of intestinal enterococci --Part2:Membrane filtration method</w:t>
      </w:r>
    </w:p>
    <w:sectPr>
      <w:headerReference r:id="rId3" w:type="default"/>
      <w:footerReference r:id="rId4" w:type="default"/>
      <w:pgSz w:w="11906" w:h="16838"/>
      <w:pgMar w:top="619" w:right="1109" w:bottom="1800" w:left="1109" w:header="562" w:footer="5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TimesNewRoman">
    <w:altName w:val="苹方-简"/>
    <w:panose1 w:val="02020603050405020304"/>
    <w:charset w:val="00"/>
    <w:family w:val="auto"/>
    <w:pitch w:val="default"/>
    <w:sig w:usb0="00000000" w:usb1="00000000" w:usb2="00000029" w:usb3="00000000" w:csb0="600001FF" w:csb1="FFFF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w:panose1 w:val="020B0704020202020204"/>
    <w:charset w:val="00"/>
    <w:family w:val="swiss"/>
    <w:pitch w:val="default"/>
    <w:sig w:usb0="E0002AFF" w:usb1="C0007843" w:usb2="00000009" w:usb3="00000000" w:csb0="400001FF" w:csb1="FFFF0000"/>
  </w:font>
  <w:font w:name="Microsoft YaHei">
    <w:altName w:val="汉仪旗黑"/>
    <w:panose1 w:val="020B0503020204020204"/>
    <w:charset w:val="86"/>
    <w:family w:val="swiss"/>
    <w:pitch w:val="default"/>
    <w:sig w:usb0="00000000" w:usb1="00000000" w:usb2="00000016" w:usb3="00000000" w:csb0="0004001F" w:csb1="00000000"/>
  </w:font>
  <w:font w:name="DengXian Light">
    <w:altName w:val="汉仪中等线KW"/>
    <w:panose1 w:val="02010600030101010101"/>
    <w:charset w:val="86"/>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source sans pro">
    <w:altName w:val="苹方-简"/>
    <w:panose1 w:val="00000000000000000000"/>
    <w:charset w:val="00"/>
    <w:family w:val="auto"/>
    <w:pitch w:val="default"/>
    <w:sig w:usb0="00000000" w:usb1="00000000" w:usb2="00000000" w:usb3="00000000" w:csb0="00000000" w:csb1="00000000"/>
  </w:font>
  <w:font w:name="Times New Roman Italic">
    <w:panose1 w:val="020208030705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
        <w:bCs/>
        <w:sz w:val="24"/>
        <w:szCs w:val="24"/>
      </w:rPr>
      <w:drawing>
        <wp:inline distT="0" distB="0" distL="114300" distR="114300">
          <wp:extent cx="6286500" cy="757555"/>
          <wp:effectExtent l="0" t="0" r="12700" b="4445"/>
          <wp:docPr id="3" name="图片 3" descr="英文标头-模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英文标头-模板-2"/>
                  <pic:cNvPicPr>
                    <a:picLocks noChangeAspect="1"/>
                  </pic:cNvPicPr>
                </pic:nvPicPr>
                <pic:blipFill>
                  <a:blip r:embed="rId1"/>
                  <a:stretch>
                    <a:fillRect/>
                  </a:stretch>
                </pic:blipFill>
                <pic:spPr>
                  <a:xfrm>
                    <a:off x="0" y="0"/>
                    <a:ext cx="6286500" cy="757555"/>
                  </a:xfrm>
                  <a:prstGeom prst="rect">
                    <a:avLst/>
                  </a:prstGeom>
                </pic:spPr>
              </pic:pic>
            </a:graphicData>
          </a:graphic>
        </wp:inline>
      </w:drawing>
    </w:r>
    <w:sdt>
      <w:sdtPr>
        <w:id w:val="250395305"/>
      </w:sdtPr>
      <w:sdtContent>
        <w:r>
          <w:rPr>
            <w:lang w:val="zh-CN"/>
          </w:rPr>
          <w:t xml:space="preserve"> </w:t>
        </w:r>
        <w:r>
          <w:rPr>
            <w:rFonts w:hint="eastAsia"/>
            <w:lang w:val="zh-CN"/>
          </w:rPr>
          <w:t xml:space="preserve">Page </w:t>
        </w: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1</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rFonts w:hint="eastAsia" w:ascii="Microsoft YaHei" w:hAnsi="Microsoft YaHei" w:eastAsia="Microsoft YaHei" w:cs="Microsoft YaHei"/>
        <w:b/>
        <w:bCs/>
        <w:sz w:val="24"/>
        <w:szCs w:val="24"/>
      </w:rPr>
      <w:drawing>
        <wp:anchor distT="0" distB="0" distL="114300" distR="114300" simplePos="0" relativeHeight="251658240" behindDoc="0" locked="0" layoutInCell="1" allowOverlap="1">
          <wp:simplePos x="0" y="0"/>
          <wp:positionH relativeFrom="column">
            <wp:posOffset>4771390</wp:posOffset>
          </wp:positionH>
          <wp:positionV relativeFrom="paragraph">
            <wp:posOffset>81915</wp:posOffset>
          </wp:positionV>
          <wp:extent cx="1383665" cy="702310"/>
          <wp:effectExtent l="0" t="0" r="13335" b="8890"/>
          <wp:wrapNone/>
          <wp:docPr id="2" name="图片 2" descr="英文标头-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文标头-模板"/>
                  <pic:cNvPicPr>
                    <a:picLocks noChangeAspect="1"/>
                  </pic:cNvPicPr>
                </pic:nvPicPr>
                <pic:blipFill>
                  <a:blip r:embed="rId1"/>
                  <a:srcRect l="74440" t="17233" r="9076" b="29517"/>
                  <a:stretch>
                    <a:fillRect/>
                  </a:stretch>
                </pic:blipFill>
                <pic:spPr>
                  <a:xfrm>
                    <a:off x="0" y="0"/>
                    <a:ext cx="1383665" cy="702310"/>
                  </a:xfrm>
                  <a:prstGeom prst="rect">
                    <a:avLst/>
                  </a:prstGeom>
                </pic:spPr>
              </pic:pic>
            </a:graphicData>
          </a:graphic>
        </wp:anchor>
      </w:drawing>
    </w:r>
    <w:r>
      <w:rPr>
        <w:rFonts w:hint="eastAsia"/>
      </w:rPr>
      <w:drawing>
        <wp:inline distT="0" distB="0" distL="114300" distR="114300">
          <wp:extent cx="6052185" cy="1014730"/>
          <wp:effectExtent l="0" t="0" r="5715" b="1270"/>
          <wp:docPr id="133540293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02931" name="图片 1" descr="1"/>
                  <pic:cNvPicPr>
                    <a:picLocks noChangeAspect="1"/>
                  </pic:cNvPicPr>
                </pic:nvPicPr>
                <pic:blipFill>
                  <a:blip r:embed="rId2"/>
                  <a:stretch>
                    <a:fillRect/>
                  </a:stretch>
                </pic:blipFill>
                <pic:spPr>
                  <a:xfrm>
                    <a:off x="0" y="0"/>
                    <a:ext cx="6052185" cy="1014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iZDNiNzBiNmZlZTgxNTE0YTY0NWVjN2U0NThiNmQifQ=="/>
  </w:docVars>
  <w:rsids>
    <w:rsidRoot w:val="00172A27"/>
    <w:rsid w:val="00004D14"/>
    <w:rsid w:val="00005055"/>
    <w:rsid w:val="0000686F"/>
    <w:rsid w:val="00010318"/>
    <w:rsid w:val="0001079E"/>
    <w:rsid w:val="000233A7"/>
    <w:rsid w:val="000362ED"/>
    <w:rsid w:val="00051FEE"/>
    <w:rsid w:val="000544AF"/>
    <w:rsid w:val="00061CD2"/>
    <w:rsid w:val="00070DE1"/>
    <w:rsid w:val="00072540"/>
    <w:rsid w:val="000735F1"/>
    <w:rsid w:val="0008586B"/>
    <w:rsid w:val="0008708E"/>
    <w:rsid w:val="00087ED5"/>
    <w:rsid w:val="000A498E"/>
    <w:rsid w:val="000B2027"/>
    <w:rsid w:val="000B6E42"/>
    <w:rsid w:val="000C614C"/>
    <w:rsid w:val="000D433F"/>
    <w:rsid w:val="00101159"/>
    <w:rsid w:val="00101BA8"/>
    <w:rsid w:val="001029A7"/>
    <w:rsid w:val="001142F0"/>
    <w:rsid w:val="00117312"/>
    <w:rsid w:val="00134E3F"/>
    <w:rsid w:val="00147276"/>
    <w:rsid w:val="00151ADD"/>
    <w:rsid w:val="001531BA"/>
    <w:rsid w:val="001542D6"/>
    <w:rsid w:val="0015722D"/>
    <w:rsid w:val="0016345D"/>
    <w:rsid w:val="001717B2"/>
    <w:rsid w:val="00172A27"/>
    <w:rsid w:val="00176064"/>
    <w:rsid w:val="00180468"/>
    <w:rsid w:val="00182B1E"/>
    <w:rsid w:val="00194005"/>
    <w:rsid w:val="001A7479"/>
    <w:rsid w:val="001C29D9"/>
    <w:rsid w:val="001D1291"/>
    <w:rsid w:val="001E0591"/>
    <w:rsid w:val="001E32D3"/>
    <w:rsid w:val="00203A40"/>
    <w:rsid w:val="002146EC"/>
    <w:rsid w:val="00222E66"/>
    <w:rsid w:val="00225986"/>
    <w:rsid w:val="00234644"/>
    <w:rsid w:val="002365AD"/>
    <w:rsid w:val="00236B6A"/>
    <w:rsid w:val="0025480E"/>
    <w:rsid w:val="00264538"/>
    <w:rsid w:val="00264D76"/>
    <w:rsid w:val="00271FDE"/>
    <w:rsid w:val="00276ED2"/>
    <w:rsid w:val="00280F43"/>
    <w:rsid w:val="00284B36"/>
    <w:rsid w:val="00287478"/>
    <w:rsid w:val="002904C2"/>
    <w:rsid w:val="002977D7"/>
    <w:rsid w:val="002A3F76"/>
    <w:rsid w:val="002A7833"/>
    <w:rsid w:val="002C1F51"/>
    <w:rsid w:val="002C583B"/>
    <w:rsid w:val="002D066B"/>
    <w:rsid w:val="002D25E2"/>
    <w:rsid w:val="002E4B14"/>
    <w:rsid w:val="002F6E8D"/>
    <w:rsid w:val="00313701"/>
    <w:rsid w:val="00313FBB"/>
    <w:rsid w:val="00314F10"/>
    <w:rsid w:val="003163F9"/>
    <w:rsid w:val="00323297"/>
    <w:rsid w:val="00334561"/>
    <w:rsid w:val="00335926"/>
    <w:rsid w:val="00345842"/>
    <w:rsid w:val="0034602C"/>
    <w:rsid w:val="00362E93"/>
    <w:rsid w:val="00364339"/>
    <w:rsid w:val="003648AC"/>
    <w:rsid w:val="00366D5F"/>
    <w:rsid w:val="00375DF8"/>
    <w:rsid w:val="0038662C"/>
    <w:rsid w:val="003902D2"/>
    <w:rsid w:val="003962AE"/>
    <w:rsid w:val="003A09E1"/>
    <w:rsid w:val="003A0F03"/>
    <w:rsid w:val="003A4111"/>
    <w:rsid w:val="003B0AD2"/>
    <w:rsid w:val="003B2C01"/>
    <w:rsid w:val="003C1100"/>
    <w:rsid w:val="003C528C"/>
    <w:rsid w:val="003C549B"/>
    <w:rsid w:val="003C77B7"/>
    <w:rsid w:val="003D7CCB"/>
    <w:rsid w:val="003E3725"/>
    <w:rsid w:val="0040562A"/>
    <w:rsid w:val="004076EA"/>
    <w:rsid w:val="00411BFB"/>
    <w:rsid w:val="0041649F"/>
    <w:rsid w:val="00416E30"/>
    <w:rsid w:val="00417F69"/>
    <w:rsid w:val="004260F9"/>
    <w:rsid w:val="00452368"/>
    <w:rsid w:val="00456EA4"/>
    <w:rsid w:val="0045701E"/>
    <w:rsid w:val="004721B8"/>
    <w:rsid w:val="0048556A"/>
    <w:rsid w:val="00485AD1"/>
    <w:rsid w:val="004911BF"/>
    <w:rsid w:val="00493F9D"/>
    <w:rsid w:val="00495F39"/>
    <w:rsid w:val="004A0D30"/>
    <w:rsid w:val="004B0299"/>
    <w:rsid w:val="004E2A8E"/>
    <w:rsid w:val="004E5741"/>
    <w:rsid w:val="00501CF6"/>
    <w:rsid w:val="00513385"/>
    <w:rsid w:val="005161AE"/>
    <w:rsid w:val="00516DB5"/>
    <w:rsid w:val="0052432A"/>
    <w:rsid w:val="00543E5A"/>
    <w:rsid w:val="00544E22"/>
    <w:rsid w:val="00546E31"/>
    <w:rsid w:val="00563EAE"/>
    <w:rsid w:val="00567D4C"/>
    <w:rsid w:val="00572FD7"/>
    <w:rsid w:val="0057559B"/>
    <w:rsid w:val="0058168F"/>
    <w:rsid w:val="0058412E"/>
    <w:rsid w:val="005A1195"/>
    <w:rsid w:val="005A6C4C"/>
    <w:rsid w:val="005A798A"/>
    <w:rsid w:val="005B2006"/>
    <w:rsid w:val="005D0FE8"/>
    <w:rsid w:val="005D183D"/>
    <w:rsid w:val="005D5322"/>
    <w:rsid w:val="005E3979"/>
    <w:rsid w:val="006022BB"/>
    <w:rsid w:val="00611670"/>
    <w:rsid w:val="00612244"/>
    <w:rsid w:val="00622B4F"/>
    <w:rsid w:val="00623B08"/>
    <w:rsid w:val="00632886"/>
    <w:rsid w:val="00632C8F"/>
    <w:rsid w:val="00643BB4"/>
    <w:rsid w:val="00657480"/>
    <w:rsid w:val="006601B2"/>
    <w:rsid w:val="00663BB7"/>
    <w:rsid w:val="006771C0"/>
    <w:rsid w:val="00683162"/>
    <w:rsid w:val="00684F44"/>
    <w:rsid w:val="006908B1"/>
    <w:rsid w:val="00697A41"/>
    <w:rsid w:val="006A1259"/>
    <w:rsid w:val="006B51A3"/>
    <w:rsid w:val="006B701B"/>
    <w:rsid w:val="006C09BE"/>
    <w:rsid w:val="006C40D3"/>
    <w:rsid w:val="006D1B2C"/>
    <w:rsid w:val="006D7597"/>
    <w:rsid w:val="006E381C"/>
    <w:rsid w:val="006F0E29"/>
    <w:rsid w:val="00705846"/>
    <w:rsid w:val="00706158"/>
    <w:rsid w:val="00710872"/>
    <w:rsid w:val="00721D6D"/>
    <w:rsid w:val="007343CF"/>
    <w:rsid w:val="007649F6"/>
    <w:rsid w:val="00777C25"/>
    <w:rsid w:val="00786AB3"/>
    <w:rsid w:val="00790014"/>
    <w:rsid w:val="00793E5A"/>
    <w:rsid w:val="00797AF5"/>
    <w:rsid w:val="007B1BE6"/>
    <w:rsid w:val="007B382B"/>
    <w:rsid w:val="007C7579"/>
    <w:rsid w:val="007D45E1"/>
    <w:rsid w:val="007E079D"/>
    <w:rsid w:val="007E3425"/>
    <w:rsid w:val="007E6302"/>
    <w:rsid w:val="007E6F17"/>
    <w:rsid w:val="008012DB"/>
    <w:rsid w:val="00811B87"/>
    <w:rsid w:val="00814001"/>
    <w:rsid w:val="00814993"/>
    <w:rsid w:val="008149B4"/>
    <w:rsid w:val="00816D51"/>
    <w:rsid w:val="00821585"/>
    <w:rsid w:val="008247DC"/>
    <w:rsid w:val="0083538B"/>
    <w:rsid w:val="00840F85"/>
    <w:rsid w:val="00855948"/>
    <w:rsid w:val="008713ED"/>
    <w:rsid w:val="00877897"/>
    <w:rsid w:val="00883DCD"/>
    <w:rsid w:val="00893675"/>
    <w:rsid w:val="0089661C"/>
    <w:rsid w:val="008B345F"/>
    <w:rsid w:val="008B56C3"/>
    <w:rsid w:val="008D0A72"/>
    <w:rsid w:val="008D18B8"/>
    <w:rsid w:val="008E333F"/>
    <w:rsid w:val="008F61CC"/>
    <w:rsid w:val="008F7643"/>
    <w:rsid w:val="00906BA2"/>
    <w:rsid w:val="00911F26"/>
    <w:rsid w:val="00921293"/>
    <w:rsid w:val="009266EB"/>
    <w:rsid w:val="0093620B"/>
    <w:rsid w:val="0094753B"/>
    <w:rsid w:val="0095515E"/>
    <w:rsid w:val="00962AB2"/>
    <w:rsid w:val="00964BBE"/>
    <w:rsid w:val="00964D45"/>
    <w:rsid w:val="009808EB"/>
    <w:rsid w:val="009865C0"/>
    <w:rsid w:val="00991AEA"/>
    <w:rsid w:val="009932AB"/>
    <w:rsid w:val="0099577F"/>
    <w:rsid w:val="009A19AC"/>
    <w:rsid w:val="009A201A"/>
    <w:rsid w:val="009A2C8C"/>
    <w:rsid w:val="009B0154"/>
    <w:rsid w:val="009B5750"/>
    <w:rsid w:val="009C2040"/>
    <w:rsid w:val="009C27A6"/>
    <w:rsid w:val="009C4698"/>
    <w:rsid w:val="009D5795"/>
    <w:rsid w:val="009E564F"/>
    <w:rsid w:val="009F081A"/>
    <w:rsid w:val="00A120D3"/>
    <w:rsid w:val="00A14FBE"/>
    <w:rsid w:val="00A213EC"/>
    <w:rsid w:val="00A22549"/>
    <w:rsid w:val="00A2433F"/>
    <w:rsid w:val="00A34E92"/>
    <w:rsid w:val="00A450F3"/>
    <w:rsid w:val="00A457A8"/>
    <w:rsid w:val="00A47E98"/>
    <w:rsid w:val="00A52D1C"/>
    <w:rsid w:val="00A571BE"/>
    <w:rsid w:val="00A7707D"/>
    <w:rsid w:val="00A806BC"/>
    <w:rsid w:val="00A86CBD"/>
    <w:rsid w:val="00A90D83"/>
    <w:rsid w:val="00A91611"/>
    <w:rsid w:val="00A92C18"/>
    <w:rsid w:val="00A93CD2"/>
    <w:rsid w:val="00AA30C3"/>
    <w:rsid w:val="00AA46C9"/>
    <w:rsid w:val="00AA53EC"/>
    <w:rsid w:val="00AB2CF9"/>
    <w:rsid w:val="00AB6B79"/>
    <w:rsid w:val="00AB6D90"/>
    <w:rsid w:val="00AC3F67"/>
    <w:rsid w:val="00AD31F1"/>
    <w:rsid w:val="00AD4FB6"/>
    <w:rsid w:val="00AE18F1"/>
    <w:rsid w:val="00AE3DFF"/>
    <w:rsid w:val="00AF129A"/>
    <w:rsid w:val="00AF3128"/>
    <w:rsid w:val="00AF53C9"/>
    <w:rsid w:val="00AF6A99"/>
    <w:rsid w:val="00B069D8"/>
    <w:rsid w:val="00B271E5"/>
    <w:rsid w:val="00B30FED"/>
    <w:rsid w:val="00B64AAE"/>
    <w:rsid w:val="00B6552A"/>
    <w:rsid w:val="00B65C9D"/>
    <w:rsid w:val="00B74F81"/>
    <w:rsid w:val="00B82E0E"/>
    <w:rsid w:val="00BB12D4"/>
    <w:rsid w:val="00BC574D"/>
    <w:rsid w:val="00BD1022"/>
    <w:rsid w:val="00BE5A7B"/>
    <w:rsid w:val="00BF63EE"/>
    <w:rsid w:val="00C003C4"/>
    <w:rsid w:val="00C01768"/>
    <w:rsid w:val="00C045D0"/>
    <w:rsid w:val="00C10D98"/>
    <w:rsid w:val="00C13B17"/>
    <w:rsid w:val="00C23331"/>
    <w:rsid w:val="00C23C72"/>
    <w:rsid w:val="00C36468"/>
    <w:rsid w:val="00C502D4"/>
    <w:rsid w:val="00C5397D"/>
    <w:rsid w:val="00C717B7"/>
    <w:rsid w:val="00C81E24"/>
    <w:rsid w:val="00C836A5"/>
    <w:rsid w:val="00C91A60"/>
    <w:rsid w:val="00CA00DD"/>
    <w:rsid w:val="00CB2B5A"/>
    <w:rsid w:val="00CB41D7"/>
    <w:rsid w:val="00CB68C9"/>
    <w:rsid w:val="00CC7C5F"/>
    <w:rsid w:val="00CD0152"/>
    <w:rsid w:val="00CD4E52"/>
    <w:rsid w:val="00CE39A9"/>
    <w:rsid w:val="00CF21D2"/>
    <w:rsid w:val="00CF6AB7"/>
    <w:rsid w:val="00D13C2A"/>
    <w:rsid w:val="00D145DB"/>
    <w:rsid w:val="00D156C4"/>
    <w:rsid w:val="00D23EE5"/>
    <w:rsid w:val="00D27A39"/>
    <w:rsid w:val="00D41F06"/>
    <w:rsid w:val="00D542FF"/>
    <w:rsid w:val="00D54397"/>
    <w:rsid w:val="00D601BF"/>
    <w:rsid w:val="00D65CE8"/>
    <w:rsid w:val="00D67448"/>
    <w:rsid w:val="00D70B64"/>
    <w:rsid w:val="00D72BC2"/>
    <w:rsid w:val="00D80C42"/>
    <w:rsid w:val="00D80E3A"/>
    <w:rsid w:val="00D8512F"/>
    <w:rsid w:val="00D8695E"/>
    <w:rsid w:val="00D974C5"/>
    <w:rsid w:val="00DC001C"/>
    <w:rsid w:val="00DC04F4"/>
    <w:rsid w:val="00DD2EB3"/>
    <w:rsid w:val="00DE5109"/>
    <w:rsid w:val="00DF443B"/>
    <w:rsid w:val="00DF7CBD"/>
    <w:rsid w:val="00E129EB"/>
    <w:rsid w:val="00E1656C"/>
    <w:rsid w:val="00E21CB8"/>
    <w:rsid w:val="00E30B4D"/>
    <w:rsid w:val="00E357D3"/>
    <w:rsid w:val="00E419D9"/>
    <w:rsid w:val="00E43238"/>
    <w:rsid w:val="00E50886"/>
    <w:rsid w:val="00E518D8"/>
    <w:rsid w:val="00E55294"/>
    <w:rsid w:val="00E55F34"/>
    <w:rsid w:val="00E65C37"/>
    <w:rsid w:val="00E80830"/>
    <w:rsid w:val="00E84589"/>
    <w:rsid w:val="00E85DD2"/>
    <w:rsid w:val="00E85F73"/>
    <w:rsid w:val="00E862D7"/>
    <w:rsid w:val="00E93811"/>
    <w:rsid w:val="00E95756"/>
    <w:rsid w:val="00E95C07"/>
    <w:rsid w:val="00E964E1"/>
    <w:rsid w:val="00EB0DDC"/>
    <w:rsid w:val="00EB6809"/>
    <w:rsid w:val="00EC0A76"/>
    <w:rsid w:val="00EC65EB"/>
    <w:rsid w:val="00ED4F52"/>
    <w:rsid w:val="00ED75CA"/>
    <w:rsid w:val="00EE340B"/>
    <w:rsid w:val="00EE499D"/>
    <w:rsid w:val="00EE61DA"/>
    <w:rsid w:val="00EE649E"/>
    <w:rsid w:val="00F036FD"/>
    <w:rsid w:val="00F066DC"/>
    <w:rsid w:val="00F06E07"/>
    <w:rsid w:val="00F17718"/>
    <w:rsid w:val="00F25220"/>
    <w:rsid w:val="00F2683C"/>
    <w:rsid w:val="00F4125B"/>
    <w:rsid w:val="00F425C6"/>
    <w:rsid w:val="00F6082C"/>
    <w:rsid w:val="00F650E7"/>
    <w:rsid w:val="00F663BC"/>
    <w:rsid w:val="00F667E4"/>
    <w:rsid w:val="00F72E81"/>
    <w:rsid w:val="00F84014"/>
    <w:rsid w:val="00F94DEB"/>
    <w:rsid w:val="00F965A7"/>
    <w:rsid w:val="00FA204C"/>
    <w:rsid w:val="00FD19E2"/>
    <w:rsid w:val="00FD4F3C"/>
    <w:rsid w:val="00FD6A0D"/>
    <w:rsid w:val="00FD769B"/>
    <w:rsid w:val="00FE2E1A"/>
    <w:rsid w:val="03426E87"/>
    <w:rsid w:val="0515142F"/>
    <w:rsid w:val="1D8202F5"/>
    <w:rsid w:val="1ECF07E4"/>
    <w:rsid w:val="21EE0130"/>
    <w:rsid w:val="27A60A1A"/>
    <w:rsid w:val="2857083D"/>
    <w:rsid w:val="34A044E2"/>
    <w:rsid w:val="362115CD"/>
    <w:rsid w:val="36BE4B81"/>
    <w:rsid w:val="3EBF6F70"/>
    <w:rsid w:val="4321710A"/>
    <w:rsid w:val="44FE3791"/>
    <w:rsid w:val="489C4AEB"/>
    <w:rsid w:val="48FDEB84"/>
    <w:rsid w:val="4FB857C5"/>
    <w:rsid w:val="51A13431"/>
    <w:rsid w:val="521E5351"/>
    <w:rsid w:val="53405885"/>
    <w:rsid w:val="55EC478E"/>
    <w:rsid w:val="5AD23916"/>
    <w:rsid w:val="5BEC260D"/>
    <w:rsid w:val="5C810CCD"/>
    <w:rsid w:val="60C14A11"/>
    <w:rsid w:val="63162A59"/>
    <w:rsid w:val="63DC38E5"/>
    <w:rsid w:val="686659FC"/>
    <w:rsid w:val="6AD3024F"/>
    <w:rsid w:val="7B825670"/>
    <w:rsid w:val="7C8D2AD0"/>
    <w:rsid w:val="CCF7B10D"/>
    <w:rsid w:val="EDFEAE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qFormat/>
    <w:uiPriority w:val="0"/>
    <w:rPr>
      <w:b/>
      <w:bCs/>
    </w:rPr>
  </w:style>
  <w:style w:type="paragraph" w:styleId="3">
    <w:name w:val="annotation text"/>
    <w:basedOn w:val="1"/>
    <w:qFormat/>
    <w:uiPriority w:val="0"/>
    <w:pPr>
      <w:jc w:val="left"/>
    </w:pPr>
  </w:style>
  <w:style w:type="paragraph" w:styleId="4">
    <w:name w:val="Balloon Text"/>
    <w:basedOn w:val="1"/>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9">
    <w:name w:val="FollowedHyperlink"/>
    <w:basedOn w:val="8"/>
    <w:unhideWhenUsed/>
    <w:qFormat/>
    <w:uiPriority w:val="99"/>
    <w:rPr>
      <w:color w:val="800080" w:themeColor="followedHyperlink"/>
      <w:u w:val="single"/>
      <w14:textFill>
        <w14:solidFill>
          <w14:schemeClr w14:val="folHlink"/>
        </w14:solidFill>
      </w14:textFill>
    </w:rPr>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字符"/>
    <w:link w:val="5"/>
    <w:qFormat/>
    <w:uiPriority w:val="0"/>
    <w:rPr>
      <w:kern w:val="2"/>
      <w:sz w:val="18"/>
      <w:szCs w:val="18"/>
    </w:rPr>
  </w:style>
  <w:style w:type="character" w:customStyle="1" w:styleId="15">
    <w:name w:val="页眉 字符"/>
    <w:link w:val="6"/>
    <w:qFormat/>
    <w:uiPriority w:val="0"/>
    <w:rPr>
      <w:kern w:val="2"/>
      <w:sz w:val="18"/>
      <w:szCs w:val="18"/>
    </w:rPr>
  </w:style>
  <w:style w:type="character" w:customStyle="1" w:styleId="16">
    <w:name w:val="Unresolved Mention1"/>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381</Words>
  <Characters>2306</Characters>
  <Lines>14</Lines>
  <Paragraphs>4</Paragraphs>
  <TotalTime>0</TotalTime>
  <ScaleCrop>false</ScaleCrop>
  <LinksUpToDate>false</LinksUpToDate>
  <CharactersWithSpaces>2608</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2024-11-29T09:59:00Z</dcterms:created>
  <dc:creator>huankai1</dc:creator>
  <cp:lastModifiedBy>a</cp:lastModifiedBy>
  <cp:lastPrinted>2019-05-14T15:26:00Z</cp:lastPrinted>
  <dcterms:modified xsi:type="dcterms:W3CDTF">2024-12-10T16:45:52Z</dcterms:modified>
  <dc:title>CRM012　金黄色葡萄球菌显色培养基说明书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0E39F26B28C342C3A3C6CE1EC670AFBB_13</vt:lpwstr>
  </property>
</Properties>
</file>